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6236AA" w14:textId="574D3735" w:rsidR="00EE03A6" w:rsidRPr="008E7D2D" w:rsidRDefault="00EE03A6" w:rsidP="00465B39">
      <w:pPr>
        <w:spacing w:before="20" w:after="20" w:line="276" w:lineRule="auto"/>
        <w:jc w:val="center"/>
        <w:rPr>
          <w:rFonts w:ascii="Arial" w:hAnsi="Arial" w:cs="Arial"/>
          <w:sz w:val="22"/>
          <w:szCs w:val="22"/>
        </w:rPr>
      </w:pPr>
      <w:r w:rsidRPr="008E7D2D">
        <w:rPr>
          <w:rFonts w:ascii="Arial" w:eastAsia="Arial" w:hAnsi="Arial" w:cs="Arial"/>
          <w:b/>
          <w:bCs/>
          <w:sz w:val="22"/>
          <w:szCs w:val="22"/>
          <w:lang w:val="es-CR"/>
        </w:rPr>
        <w:t>Anexo n°</w:t>
      </w:r>
      <w:r w:rsidR="00C94CEF">
        <w:rPr>
          <w:rFonts w:ascii="Arial" w:eastAsia="Arial" w:hAnsi="Arial" w:cs="Arial"/>
          <w:b/>
          <w:bCs/>
          <w:sz w:val="22"/>
          <w:szCs w:val="22"/>
          <w:lang w:val="es-CR"/>
        </w:rPr>
        <w:t>3</w:t>
      </w:r>
      <w:r w:rsidRPr="008E7D2D">
        <w:rPr>
          <w:rFonts w:ascii="Arial" w:eastAsia="Arial" w:hAnsi="Arial" w:cs="Arial"/>
          <w:b/>
          <w:bCs/>
          <w:sz w:val="22"/>
          <w:szCs w:val="22"/>
          <w:lang w:val="es-CR"/>
        </w:rPr>
        <w:t xml:space="preserve"> Declaraciones Juradas</w:t>
      </w:r>
    </w:p>
    <w:p w14:paraId="1BD80D19" w14:textId="77777777" w:rsidR="00EE03A6" w:rsidRPr="008E7D2D" w:rsidRDefault="00EE03A6" w:rsidP="00EE03A6">
      <w:pPr>
        <w:pStyle w:val="Default"/>
        <w:spacing w:before="20" w:after="20" w:line="276" w:lineRule="auto"/>
        <w:jc w:val="both"/>
        <w:rPr>
          <w:rFonts w:ascii="Arial" w:hAnsi="Arial" w:cs="Arial"/>
          <w:color w:val="auto"/>
          <w:sz w:val="22"/>
          <w:szCs w:val="22"/>
        </w:rPr>
      </w:pPr>
    </w:p>
    <w:p w14:paraId="4A7B3CCA" w14:textId="520A5FA2" w:rsidR="00EE03A6" w:rsidRPr="008E7D2D" w:rsidRDefault="00EE03A6" w:rsidP="00EE03A6">
      <w:pPr>
        <w:spacing w:before="20" w:after="20" w:line="276" w:lineRule="auto"/>
        <w:jc w:val="both"/>
        <w:rPr>
          <w:rFonts w:ascii="Arial" w:hAnsi="Arial" w:cs="Arial"/>
          <w:sz w:val="22"/>
          <w:szCs w:val="22"/>
        </w:rPr>
      </w:pPr>
      <w:r w:rsidRPr="008E7D2D">
        <w:rPr>
          <w:rFonts w:ascii="Arial" w:hAnsi="Arial" w:cs="Arial"/>
          <w:sz w:val="22"/>
          <w:szCs w:val="22"/>
        </w:rPr>
        <w:t xml:space="preserve">La/el suscrita/o ___________________________________, portadora/o de la cédula de identidad número _______________________, </w:t>
      </w:r>
      <w:r w:rsidR="005A7DF2" w:rsidRPr="008E7D2D">
        <w:rPr>
          <w:rFonts w:ascii="Arial" w:hAnsi="Arial" w:cs="Arial"/>
          <w:sz w:val="22"/>
          <w:szCs w:val="22"/>
        </w:rPr>
        <w:t xml:space="preserve">representante legal de </w:t>
      </w:r>
      <w:r w:rsidR="0094040C" w:rsidRPr="008E7D2D">
        <w:rPr>
          <w:rFonts w:ascii="Arial" w:hAnsi="Arial" w:cs="Arial"/>
          <w:sz w:val="22"/>
          <w:szCs w:val="22"/>
        </w:rPr>
        <w:t xml:space="preserve">la empresa _______________________ cédula jurídica __________________, </w:t>
      </w:r>
      <w:r w:rsidR="00DA7386" w:rsidRPr="008E7D2D">
        <w:rPr>
          <w:rFonts w:ascii="Arial" w:hAnsi="Arial" w:cs="Arial"/>
          <w:sz w:val="22"/>
          <w:szCs w:val="22"/>
        </w:rPr>
        <w:t xml:space="preserve">en concordancia con </w:t>
      </w:r>
      <w:r w:rsidRPr="008E7D2D">
        <w:rPr>
          <w:rFonts w:ascii="Arial" w:hAnsi="Arial" w:cs="Arial"/>
          <w:sz w:val="22"/>
          <w:szCs w:val="22"/>
        </w:rPr>
        <w:t xml:space="preserve">el apercibimiento de lo que regulan los artículos 318, 323 y 324 del Código Penal sobre los delitos de perjurio y falso testimonio, en calidad de oferente </w:t>
      </w:r>
      <w:r w:rsidR="005A7DF2" w:rsidRPr="008E7D2D">
        <w:rPr>
          <w:rFonts w:ascii="Arial" w:hAnsi="Arial" w:cs="Arial"/>
          <w:sz w:val="22"/>
          <w:szCs w:val="22"/>
        </w:rPr>
        <w:t>del concurso número __________________</w:t>
      </w:r>
      <w:r w:rsidRPr="008E7D2D">
        <w:rPr>
          <w:rFonts w:ascii="Arial" w:hAnsi="Arial" w:cs="Arial"/>
          <w:sz w:val="22"/>
          <w:szCs w:val="22"/>
        </w:rPr>
        <w:t>, declaro bajo la fe de juramento lo siguiente:</w:t>
      </w:r>
    </w:p>
    <w:p w14:paraId="74D800E0" w14:textId="77777777" w:rsidR="00EE03A6" w:rsidRPr="008E7D2D" w:rsidRDefault="00EE03A6" w:rsidP="00EE03A6">
      <w:pPr>
        <w:spacing w:before="20" w:after="20" w:line="276" w:lineRule="auto"/>
        <w:jc w:val="both"/>
        <w:rPr>
          <w:rFonts w:ascii="Arial" w:hAnsi="Arial" w:cs="Arial"/>
          <w:sz w:val="22"/>
          <w:szCs w:val="22"/>
        </w:rPr>
      </w:pPr>
    </w:p>
    <w:p w14:paraId="1DA67602" w14:textId="77777777" w:rsidR="00EE03A6" w:rsidRPr="008E7D2D" w:rsidRDefault="00EE03A6" w:rsidP="00D80391">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Que mi representada con la presentación de la oferta, cuenta con la experiencia suficiente para ejecutar el objeto contratado, así como con el recurso humano, infraestructura, equipo e insumos necesarios para la prestación del servicio, reconociendo y aceptando que le serán imputables las conductas y faltas en que incurra el personal a su cargo, o el que subcontrate para la prestación del servicio adjudicado, por lo que se reputarán como propias tales conductas o faltas.</w:t>
      </w:r>
    </w:p>
    <w:p w14:paraId="1609DC1B" w14:textId="77777777" w:rsidR="00EE03A6" w:rsidRPr="008E7D2D" w:rsidRDefault="00EE03A6" w:rsidP="00EE03A6">
      <w:pPr>
        <w:spacing w:before="20" w:after="20" w:line="276" w:lineRule="auto"/>
        <w:jc w:val="both"/>
        <w:rPr>
          <w:rFonts w:ascii="Arial" w:hAnsi="Arial" w:cs="Arial"/>
          <w:sz w:val="22"/>
          <w:szCs w:val="22"/>
        </w:rPr>
      </w:pPr>
    </w:p>
    <w:p w14:paraId="134DC630" w14:textId="1B8935BC" w:rsidR="00EE03A6" w:rsidRPr="008E7D2D" w:rsidRDefault="00EE03A6" w:rsidP="00D80391">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Ni los miembros de la sociedad que represent</w:t>
      </w:r>
      <w:r w:rsidR="00CD223A" w:rsidRPr="008E7D2D">
        <w:rPr>
          <w:rFonts w:ascii="Arial" w:hAnsi="Arial" w:cs="Arial"/>
          <w:sz w:val="22"/>
          <w:szCs w:val="22"/>
        </w:rPr>
        <w:t>ó</w:t>
      </w:r>
      <w:r w:rsidRPr="008E7D2D">
        <w:rPr>
          <w:rFonts w:ascii="Arial" w:hAnsi="Arial" w:cs="Arial"/>
          <w:sz w:val="22"/>
          <w:szCs w:val="22"/>
        </w:rPr>
        <w:t xml:space="preserve"> ni mi persona, nos encontramos sujetos al régimen de prohibiciones de los artículos 24, 25, 26, 27, 28, 29 y 30 de la Ley General de Contratación Pública, los cuales </w:t>
      </w:r>
      <w:r w:rsidR="00CD223A" w:rsidRPr="008E7D2D">
        <w:rPr>
          <w:rFonts w:ascii="Arial" w:hAnsi="Arial" w:cs="Arial"/>
          <w:sz w:val="22"/>
          <w:szCs w:val="22"/>
        </w:rPr>
        <w:t xml:space="preserve">se </w:t>
      </w:r>
      <w:r w:rsidRPr="008E7D2D">
        <w:rPr>
          <w:rFonts w:ascii="Arial" w:hAnsi="Arial" w:cs="Arial"/>
          <w:sz w:val="22"/>
          <w:szCs w:val="22"/>
        </w:rPr>
        <w:t>citan</w:t>
      </w:r>
      <w:r w:rsidR="00CD223A" w:rsidRPr="008E7D2D">
        <w:rPr>
          <w:rFonts w:ascii="Arial" w:hAnsi="Arial" w:cs="Arial"/>
          <w:sz w:val="22"/>
          <w:szCs w:val="22"/>
        </w:rPr>
        <w:t xml:space="preserve"> a continuación</w:t>
      </w:r>
      <w:r w:rsidRPr="008E7D2D">
        <w:rPr>
          <w:rFonts w:ascii="Arial" w:hAnsi="Arial" w:cs="Arial"/>
          <w:sz w:val="22"/>
          <w:szCs w:val="22"/>
        </w:rPr>
        <w:t>:</w:t>
      </w:r>
    </w:p>
    <w:p w14:paraId="29B8D2C4" w14:textId="77777777" w:rsidR="00EE03A6" w:rsidRPr="008E7D2D" w:rsidRDefault="00EE03A6" w:rsidP="00EE03A6">
      <w:pPr>
        <w:spacing w:before="20" w:after="20" w:line="276" w:lineRule="auto"/>
        <w:jc w:val="both"/>
        <w:rPr>
          <w:rFonts w:ascii="Arial" w:hAnsi="Arial" w:cs="Arial"/>
          <w:sz w:val="22"/>
          <w:szCs w:val="22"/>
        </w:rPr>
      </w:pPr>
    </w:p>
    <w:p w14:paraId="327A6CF1" w14:textId="77777777" w:rsidR="00EE03A6" w:rsidRPr="008E7D2D" w:rsidRDefault="00EE03A6" w:rsidP="00EE03A6">
      <w:pPr>
        <w:pStyle w:val="NormalWeb"/>
        <w:spacing w:before="20" w:beforeAutospacing="0" w:after="20" w:afterAutospacing="0" w:line="276" w:lineRule="auto"/>
        <w:ind w:left="567" w:right="616"/>
        <w:jc w:val="both"/>
        <w:rPr>
          <w:rFonts w:ascii="Arial" w:hAnsi="Arial" w:cs="Arial"/>
          <w:b/>
          <w:bCs/>
          <w:i/>
          <w:iCs/>
          <w:sz w:val="22"/>
          <w:szCs w:val="22"/>
        </w:rPr>
      </w:pPr>
      <w:r w:rsidRPr="008E7D2D">
        <w:rPr>
          <w:rFonts w:ascii="Arial" w:hAnsi="Arial" w:cs="Arial"/>
          <w:b/>
          <w:bCs/>
          <w:i/>
          <w:iCs/>
          <w:sz w:val="22"/>
          <w:szCs w:val="22"/>
        </w:rPr>
        <w:t>Prohibiciones</w:t>
      </w:r>
    </w:p>
    <w:p w14:paraId="1DB214D2" w14:textId="77777777" w:rsidR="00EE03A6" w:rsidRPr="008E7D2D" w:rsidRDefault="00EE03A6" w:rsidP="00EE03A6">
      <w:pPr>
        <w:pStyle w:val="NormalWeb"/>
        <w:spacing w:before="20" w:beforeAutospacing="0" w:after="20" w:afterAutospacing="0" w:line="276" w:lineRule="auto"/>
        <w:ind w:left="567" w:right="616"/>
        <w:jc w:val="both"/>
        <w:rPr>
          <w:rFonts w:ascii="Arial" w:hAnsi="Arial" w:cs="Arial"/>
          <w:b/>
          <w:bCs/>
          <w:i/>
          <w:iCs/>
          <w:sz w:val="22"/>
          <w:szCs w:val="22"/>
        </w:rPr>
      </w:pPr>
    </w:p>
    <w:p w14:paraId="53D589C4"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ARTÍCULO 24- Ámbito de aplicación. </w:t>
      </w:r>
    </w:p>
    <w:p w14:paraId="4212F70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p>
    <w:p w14:paraId="6C9A89D2"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t xml:space="preserve">La prohibición para participar en procedimientos de contratación pública se extiende a lo largo de todo el procedimiento de contratación, desde la definición del objeto </w:t>
      </w:r>
      <w:r w:rsidRPr="008E7D2D">
        <w:rPr>
          <w:rFonts w:ascii="Arial" w:hAnsi="Arial" w:cs="Arial"/>
          <w:i/>
          <w:iCs/>
          <w:sz w:val="22"/>
          <w:szCs w:val="22"/>
        </w:rPr>
        <w:t>contractual hasta la fase de ejecución.</w:t>
      </w:r>
    </w:p>
    <w:p w14:paraId="7FA640C9" w14:textId="77777777" w:rsidR="00EE03A6" w:rsidRPr="008E7D2D" w:rsidRDefault="00EE03A6" w:rsidP="00EE03A6">
      <w:pPr>
        <w:pStyle w:val="NormalWeb"/>
        <w:spacing w:before="20" w:beforeAutospacing="0" w:after="20" w:afterAutospacing="0" w:line="276" w:lineRule="auto"/>
        <w:ind w:left="567" w:right="616"/>
        <w:jc w:val="both"/>
        <w:rPr>
          <w:rFonts w:ascii="Arial" w:hAnsi="Arial" w:cs="Arial"/>
          <w:i/>
          <w:iCs/>
          <w:sz w:val="22"/>
          <w:szCs w:val="22"/>
        </w:rPr>
      </w:pPr>
    </w:p>
    <w:p w14:paraId="281056D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t>A</w:t>
      </w:r>
      <w:r w:rsidRPr="008E7D2D">
        <w:rPr>
          <w:rFonts w:ascii="Arial" w:hAnsi="Arial" w:cs="Arial"/>
          <w:i/>
          <w:iCs/>
          <w:sz w:val="22"/>
          <w:szCs w:val="22"/>
        </w:rPr>
        <w:t>RTÍCULO</w:t>
      </w:r>
      <w:r w:rsidRPr="008E7D2D">
        <w:rPr>
          <w:rFonts w:ascii="Arial" w:hAnsi="Arial" w:cs="Arial"/>
          <w:i/>
          <w:iCs/>
          <w:sz w:val="22"/>
          <w:szCs w:val="22"/>
          <w:lang w:eastAsia="es-CR"/>
        </w:rPr>
        <w:t xml:space="preserve"> 25- Participación de los servidores públicos dentro del procedimiento de contratación pública.</w:t>
      </w:r>
    </w:p>
    <w:p w14:paraId="15DFEDF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p>
    <w:p w14:paraId="4AB7F1B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t>Existirá participación directa del servidor público cuando, por el ejercicio de sus funciones, tenga la facultad jurídica de decidir, deliberar, opinar, asesorar o participar de cualquier otra forma directamente en el procedimiento de contratación, entendido este desde la definición del objeto contractual hasta su ejecución final.</w:t>
      </w:r>
    </w:p>
    <w:p w14:paraId="0DC1F2E6"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p>
    <w:p w14:paraId="6490121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t>Este supuesto abarca a quienes deben rendir dictámenes o informes técnicos, preparar o tramitar alguna de las fases del procedimiento de contratación o fiscalizar la fase de ejecución.</w:t>
      </w:r>
    </w:p>
    <w:p w14:paraId="06138AA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p>
    <w:p w14:paraId="36B9D66C"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t>La participación directa incluye a las personas físicas contratadas por servicios profesionales que intervengan en el procedimiento de contratación pública.</w:t>
      </w:r>
    </w:p>
    <w:p w14:paraId="1263ACD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p>
    <w:p w14:paraId="14EAE2D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lang w:eastAsia="es-CR"/>
        </w:rPr>
      </w:pPr>
      <w:r w:rsidRPr="008E7D2D">
        <w:rPr>
          <w:rFonts w:ascii="Arial" w:hAnsi="Arial" w:cs="Arial"/>
          <w:i/>
          <w:iCs/>
          <w:sz w:val="22"/>
          <w:szCs w:val="22"/>
          <w:lang w:eastAsia="es-CR"/>
        </w:rPr>
        <w:lastRenderedPageBreak/>
        <w:t xml:space="preserve">Existirá participación indirecta de los servidores públicos cuando por interpósita </w:t>
      </w:r>
      <w:r w:rsidRPr="008E7D2D">
        <w:rPr>
          <w:rFonts w:ascii="Arial" w:hAnsi="Arial" w:cs="Arial"/>
          <w:i/>
          <w:iCs/>
          <w:sz w:val="22"/>
          <w:szCs w:val="22"/>
        </w:rPr>
        <w:t>persona, física o jurídica, se participe en los procedimientos de contratación.</w:t>
      </w:r>
    </w:p>
    <w:p w14:paraId="120D1C10" w14:textId="77777777" w:rsidR="00EE03A6" w:rsidRPr="008E7D2D" w:rsidRDefault="00EE03A6" w:rsidP="00EE03A6">
      <w:pPr>
        <w:pStyle w:val="NormalWeb"/>
        <w:spacing w:before="20" w:beforeAutospacing="0" w:after="20" w:afterAutospacing="0" w:line="276" w:lineRule="auto"/>
        <w:ind w:left="567" w:right="616"/>
        <w:jc w:val="both"/>
        <w:rPr>
          <w:rFonts w:ascii="Arial" w:hAnsi="Arial" w:cs="Arial"/>
          <w:i/>
          <w:iCs/>
          <w:sz w:val="22"/>
          <w:szCs w:val="22"/>
        </w:rPr>
      </w:pPr>
    </w:p>
    <w:p w14:paraId="1BFA500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ARTÍCULO 26- Prohibición sobreviniente</w:t>
      </w:r>
    </w:p>
    <w:p w14:paraId="6CDC070F"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007BC5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Existirá prohibición sobreviniente cuando la causal de prohibición respectiva se produzca después de emitida la decisión inicial del procedimiento de contratación y antes del acto de adjudicación. En tal caso, la oferta afectada por la prohibición no podrá ser adjudicada y se liberará al oferente de todo compromiso con la Administración.</w:t>
      </w:r>
    </w:p>
    <w:p w14:paraId="53D1330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B9FF3E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Cuando la causal de la prohibición sobrevenga sobre un contratista favorecido con una adjudicación en firme, deberá informarlo a la Administración dentro de los cinco días hábiles al acaecimiento del hecho, a fin de que se deje constancia de dicha situación en el expediente administrativo electrónico. En tal caso, la Administración deberá velar, con especial diligencia, porque el contrato se ejecute bajo las condiciones pactadas, sin que puedan existir tratos distintos de los dados a otros contratistas en iguales condiciones.</w:t>
      </w:r>
    </w:p>
    <w:p w14:paraId="625BD222"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7799428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ARTÍCULO 27- Deber de abstención de los funcionarios</w:t>
      </w:r>
    </w:p>
    <w:p w14:paraId="4D9B4A7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985252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Aquellas personas servidoras públicas que intervengan en cualquier etapa de los procedimientos de contratación deberán abstenerse de participar en todo tipo de decisión de la que sea posible llegar a obtener algún beneficio para sí, su cónyuge, compañero o compañera en unión de hecho o sus parientes hasta el tercer grado por consanguinidad o afinidad. Igualmente, deberá abstenerse de todo tipo de decisión en aquellos casos donde participen terceros con los que tenga relaciones profesionales, laborales o de negocios y en los procedimientos en los que participen sociedades en las que las personas antes referidas ejerzan algún puesto de dirección o representación o tengan participación en el capital social o sean beneficiarias finales.</w:t>
      </w:r>
    </w:p>
    <w:p w14:paraId="63EE31A9"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3F415F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En caso de duda sobre la existencia de un conflicto de intereses en los términos del párrafo anterior, se deberá optar por la abstención.</w:t>
      </w:r>
    </w:p>
    <w:p w14:paraId="05FB319F"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0AB5D88"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Todos los servidores públicos deberán abstenerse de participar, opinar o influir, en cualquier forma, en la ejecución del contrato, cuando la causal sobreviniente de prohibición configure un conflicto de intereses real o potencial, conforme se establezca en el reglamento.</w:t>
      </w:r>
    </w:p>
    <w:p w14:paraId="192FE9CC"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E290436"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Se prohíbe a los servidores públicos, ya sea directamente o a través de interpósita persona, adquirir acciones o cualquier tipo de participación en el capital social de personas jurídicas que tengan contratos en ejecución o actos de adjudicación en firme con las entidades para las cuales laboran, derivados de procedimientos en los cuales hayan tenido injerencia o </w:t>
      </w:r>
      <w:r w:rsidRPr="008E7D2D">
        <w:rPr>
          <w:rFonts w:ascii="Arial" w:hAnsi="Arial" w:cs="Arial"/>
          <w:i/>
          <w:iCs/>
          <w:sz w:val="22"/>
          <w:szCs w:val="22"/>
        </w:rPr>
        <w:lastRenderedPageBreak/>
        <w:t>poder de decisión en cualquier etapa, inclusive en su fiscalización posterior o en la etapa de ejecución.</w:t>
      </w:r>
    </w:p>
    <w:p w14:paraId="669361EF"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3F20F141"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ARTÍCULO 28-Alcance de la prohibición</w:t>
      </w:r>
    </w:p>
    <w:p w14:paraId="6DD425E0"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7EBDE55A"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En los procedimientos de contratación pública tendrán prohibido participar como oferentes, en forma directa o indirecta:</w:t>
      </w:r>
    </w:p>
    <w:p w14:paraId="5614ABF3"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39EA032D" w14:textId="0975FD8A"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 El presidente y los vicepresidentes de la República; los ministros, con cartera o sin ella; los viceministros; los diputados de la Asamblea Legislativa; los magistrados propietarios y suplentes del Poder Judicial y del Tribunal Supremo de Elecciones; el contralor y el subcontralor Generales de la República; el defensor y el defensor adjunto de los Habitantes; el procurador general y el procurador general adjunto de la República; el tesorero y el subtesorero nacionales, el fiscal general de la República, el director y el subdirector de Contratación Pública; el regulador general de la República; los superintendentes de entidades financieras, de Valores, de Seguros y de Pensiones, así como los respectivos intendentes y los jerarcas de la Superintendencia de Telecomunicaciones. En los casos de puestos de elección popular, la prohibición comenzará a surtir efectos a partir de la publicación del</w:t>
      </w:r>
      <w:r w:rsidR="00533DC5" w:rsidRPr="008E7D2D">
        <w:rPr>
          <w:rFonts w:ascii="Arial" w:hAnsi="Arial" w:cs="Arial"/>
          <w:i/>
          <w:iCs/>
          <w:sz w:val="22"/>
          <w:szCs w:val="22"/>
        </w:rPr>
        <w:t xml:space="preserve"> </w:t>
      </w:r>
      <w:r w:rsidRPr="008E7D2D">
        <w:rPr>
          <w:rFonts w:ascii="Arial" w:hAnsi="Arial" w:cs="Arial"/>
          <w:i/>
          <w:iCs/>
          <w:sz w:val="22"/>
          <w:szCs w:val="22"/>
        </w:rPr>
        <w:t>respectivo nombramiento en La Gaceta.</w:t>
      </w:r>
    </w:p>
    <w:p w14:paraId="618895B6"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4FE44214"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b) Todos los servidores públicos en los procedimientos de contratación pública que promueva la propia entidad en la que estos presten sus servicios, o que sean promovidos para atender las necesidades de la entidad en que laboran. Con la propia entidad, los miembros de junta directiva, los presidentes ejecutivos, los gerentes y los subgerentes, tanto de las instituciones descentralizadas como de las empresas públicas, los regidores y síndicos propietarios y suplentes y el alcalde y los vicealcaldes municipales.</w:t>
      </w:r>
    </w:p>
    <w:p w14:paraId="02C7E6BD"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49EBA299"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c) Las personas jurídicas privadas en cuyo capital social, en puestos directivos o de representación, participe alguna de las personas sujetas a prohibición o en las que estas sean beneficiarias finales.</w:t>
      </w:r>
    </w:p>
    <w:p w14:paraId="6FC99B6D"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245C9F42"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d) Las personas jurídicas sin fines de lucro, tales como asociaciones, fundaciones y cooperativas, en las cuales las personas sujetas a prohibición figuren como directivos, fundadores, representantes, asesores o que ostenten cualquier puesto con capacidad de decisión.</w:t>
      </w:r>
    </w:p>
    <w:p w14:paraId="105667CB"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5DD88ECA" w14:textId="77777777" w:rsidR="00EE03A6" w:rsidRPr="008E7D2D" w:rsidRDefault="00EE03A6" w:rsidP="00EE03A6">
      <w:pPr>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e) Las personas físicas que no se desempeñen como funcionarios del ente que promueve el concurso, o personas jurídicas que hayan intervenido como asesoras en cualquier etapa del procedimiento de contratación, que hayan participado en la elaboración de las especificaciones, los diseños y los planos respectivos, en la etapa de ejecución o deban participar en su fiscalización posterior, tendrán prohibida la participación en el procedimiento </w:t>
      </w:r>
      <w:r w:rsidRPr="008E7D2D">
        <w:rPr>
          <w:rFonts w:ascii="Arial" w:hAnsi="Arial" w:cs="Arial"/>
          <w:i/>
          <w:iCs/>
          <w:sz w:val="22"/>
          <w:szCs w:val="22"/>
        </w:rPr>
        <w:lastRenderedPageBreak/>
        <w:t>en el que hayan intervenido. Esta prohibición no se aplicará en los supuestos en que se liciten conjuntamente el diseño y la construcción de la obra, las variantes alternativas respecto de las especificaciones o los planos suministrados por la Administración, ni en aquellos casos derivados de un contrato de asociación público - privada donde se presenten tales supuestos.</w:t>
      </w:r>
    </w:p>
    <w:p w14:paraId="57EAD67D" w14:textId="77777777" w:rsidR="00EE03A6" w:rsidRPr="008E7D2D" w:rsidRDefault="00EE03A6" w:rsidP="00EE03A6">
      <w:pPr>
        <w:spacing w:before="20" w:after="20" w:line="276" w:lineRule="auto"/>
        <w:ind w:left="567" w:right="616"/>
        <w:jc w:val="both"/>
        <w:rPr>
          <w:rFonts w:ascii="Arial" w:hAnsi="Arial" w:cs="Arial"/>
          <w:i/>
          <w:iCs/>
          <w:sz w:val="22"/>
          <w:szCs w:val="22"/>
        </w:rPr>
      </w:pPr>
    </w:p>
    <w:p w14:paraId="673363F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f) Las personas jurídicas que contraten a un exservidor público que haya intervenido en alguna etapa del procedimiento. Esa intervención consistirá en la emisión de cualquier insumo que sea utilizado en el procedimiento en cuestión.</w:t>
      </w:r>
    </w:p>
    <w:p w14:paraId="398E931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DAD67B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g) Los grupos de interés económico en los cuales participe alguna de las personas físicas o jurídicas privadas sujetas a la prohibición.</w:t>
      </w:r>
    </w:p>
    <w:p w14:paraId="7071B91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5D5A13C"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h) Los oferentes en los que dentro de la lista de subcontratistas figure alguna de las personas físicas o jurídicas sujetas a la prohibición.</w:t>
      </w:r>
    </w:p>
    <w:p w14:paraId="7F974F8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AD34BA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i) Los sujetos privados que ofrezcan bienes, obras y servicios en asociación con una entidad pública, en los cuales participe alguna de las personas físicas o jurídicas sujetas a la prohibición.</w:t>
      </w:r>
    </w:p>
    <w:p w14:paraId="470B377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45AACD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j) El cónyuge, el compañero o la compañera en unión de hecho de los funcionarios que originan la prohibición, así como sus parientes por consanguinidad o afinidad hasta el tercer grado inclusive.</w:t>
      </w:r>
    </w:p>
    <w:p w14:paraId="75A47B54"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21C489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k) Las personas jurídicas en las cuales tengan participación en el capital social, sean beneficiarios finales de estas o ejerzan algún puesto de dirección o representación, el cónyuge, el compañero, la compañera o los parientes indicados en el inciso anterior.</w:t>
      </w:r>
    </w:p>
    <w:p w14:paraId="5218B0AD"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83EBA1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En el caso de los incisos c), d), e) f), g), h), i), j) y k) la prohibición aplicará en los mismos términos en que afecta a los funcionarios cubiertos por esta.</w:t>
      </w:r>
    </w:p>
    <w:p w14:paraId="3974A9C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BA28A24"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Las personas físicas y jurídicas sujetas a una prohibición mantendrán el impedimento hasta cumplidos seis meses desde el cese del motivo que le dio origen.</w:t>
      </w:r>
    </w:p>
    <w:p w14:paraId="359A662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7F4E1FFD"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Para efectos de lo dispuesto en los incisos c) y k) anteriores, las personas beneficiarias finales se comprenden como aquellas que determina el artículo 5 de la Ley 9416, Ley para Mejorar la Lucha contra el Fraude Fiscal, de 14 de diciembre de 2016.</w:t>
      </w:r>
    </w:p>
    <w:p w14:paraId="732E18B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A77A67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La Contraloría General de la República y la Dirección de Contratación Pública podrán solicitar, al Banco Central de Costa Rica, que identifique si personas sujetas a las prohibiciones son beneficiarias finales de personas jurídicas que participan o participaron en </w:t>
      </w:r>
      <w:r w:rsidRPr="008E7D2D">
        <w:rPr>
          <w:rFonts w:ascii="Arial" w:hAnsi="Arial" w:cs="Arial"/>
          <w:i/>
          <w:iCs/>
          <w:sz w:val="22"/>
          <w:szCs w:val="22"/>
        </w:rPr>
        <w:lastRenderedPageBreak/>
        <w:t>procedimientos de contratación pública, para asegurar el cumplimiento de lo establecido en los incisos c) y k) de este artículo.</w:t>
      </w:r>
    </w:p>
    <w:p w14:paraId="6B39BF54"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16DD7C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Para estos efectos, la Contraloría General de la República y la Dirección de Contratación Pública deberán informar, al Banco Central de Costa Rica, tanto la identificación de la persona jurídica bajo análisis como el listado de personas físicas sujetas prohibición. El Banco Central de Costa Rica responderá a la solicitud en plazo máximo de diez días hábiles, con sustento en la información del Registro de Transparencia y Beneficiarios Finales, y en su respuesta indicará si entre los beneficiarios finales de la o las personas jurídicas consultadas se encuentra alguna persona física sujeta a prohibición y, en caso de que así sea, identificará a las personas físicas beneficiarias finales. Lo anterior sin prejuicio de otra información que pueda solicitar la Contraloría General de la República al amparo de lo dispuesto por el artículo 13 de la Ley 7428, Ley Orgánica de la Contraloría General de la República, de 4 de noviembre de 1994. La información recibida por la Contraloría General de la República o la Dirección de Contratación Pública será de carácter confidencial, de conformidad con lo dispuesto en el artículo 117 de la Ley 4755, Código de Normas y Procedimiento Tributarios, de 3 de mayo de 1971 y en el artículo 11 de la Ley 8422, Ley contra la Corrupción y el Enriquecimiento Ilícito, de 6 de octubre de 2004.</w:t>
      </w:r>
    </w:p>
    <w:p w14:paraId="0DFBB44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0C3ED59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ARTÍCULO 29- Declaración jurada</w:t>
      </w:r>
    </w:p>
    <w:p w14:paraId="6195C41F"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4991BC2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Todo interesado en participar como oferente o como subcontratista, en cualquier procedimiento de contratación pública, deberá rendir una declaración jurada, por una única vez, sobre los siguientes aspectos:</w:t>
      </w:r>
    </w:p>
    <w:p w14:paraId="76EC8E7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C226B0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 Que no se encuentra sujeto a ninguna de las causales de prohibición establecidas en esta ley.</w:t>
      </w:r>
    </w:p>
    <w:p w14:paraId="7F71F3C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1A28863"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b) Que, en caso de encontrarse en alguno de los supuestos de prohibición regulados en los incisos j) y k) del artículo anterior, cumple con alguno de los supuestos de desafectación establecidos en el artículo siguiente de la presente ley.</w:t>
      </w:r>
    </w:p>
    <w:p w14:paraId="63572F7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2C562A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c) Tratándose de personas jurídicas deberán indicar, en la declaración jurada, la naturaleza y propiedad de las acciones.</w:t>
      </w:r>
    </w:p>
    <w:p w14:paraId="09660912"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A76A2B3"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Si se faltara a la verdad en la declaración jurada, tal hecho dará lugar al delito de perjurio regulado en el artículo 318 del Código Penal.</w:t>
      </w:r>
    </w:p>
    <w:p w14:paraId="244C787B"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4B6DD2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Previo a la participación en todo procedimiento de contratación pública, la declaración jurada deberá formar parte del Registro de Proveedores que conformará la Dirección de </w:t>
      </w:r>
      <w:r w:rsidRPr="008E7D2D">
        <w:rPr>
          <w:rFonts w:ascii="Arial" w:hAnsi="Arial" w:cs="Arial"/>
          <w:i/>
          <w:iCs/>
          <w:sz w:val="22"/>
          <w:szCs w:val="22"/>
        </w:rPr>
        <w:lastRenderedPageBreak/>
        <w:t>Contratación Pública, el cual será de acceso público y estará disponible para su consulta y verificación por parte de cualquier interesado, a través del sistema digital unificado.</w:t>
      </w:r>
    </w:p>
    <w:p w14:paraId="164EEC2D"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CC72701"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Para poder participar en los procedimientos de contratación pública es deber de los oferentes, contratistas y subcontratistas mantenerla actualizada. De generarse cualquier variación a los términos consignados en la declaración que consta en el registro, deberán rendir oportunamente una nueva que deberá constar en el sistema digital unificado, a efectos de que la información sea completa, actual y fidedigna.</w:t>
      </w:r>
    </w:p>
    <w:p w14:paraId="2F303518"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6771AA9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En todos los concursos en que presenten sus propuestas, los oferentes y subcontratistas deberán manifestar expresamente en su oferta que la información contenida en la declaración jurada, presentada en el registro que al efecto lleve la Dirección de Contratación Pública, se mantiene invariable.</w:t>
      </w:r>
    </w:p>
    <w:p w14:paraId="0EA9562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115A7846"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 xml:space="preserve">Cualquier violación debidamente acreditada a la presente norma, generará la exclusión de la oferta del procedimiento y la resolución del contrato si se detecta en la fase de ejecución, así como la imposición de la sanción prevista en el </w:t>
      </w:r>
      <w:r w:rsidRPr="008E7D2D">
        <w:rPr>
          <w:rFonts w:ascii="Arial" w:hAnsi="Arial" w:cs="Arial"/>
          <w:b/>
          <w:bCs/>
          <w:i/>
          <w:iCs/>
          <w:sz w:val="22"/>
          <w:szCs w:val="22"/>
        </w:rPr>
        <w:t>artículo</w:t>
      </w:r>
      <w:r w:rsidRPr="008E7D2D">
        <w:rPr>
          <w:rFonts w:ascii="Arial" w:hAnsi="Arial" w:cs="Arial"/>
          <w:i/>
          <w:iCs/>
          <w:sz w:val="22"/>
          <w:szCs w:val="22"/>
        </w:rPr>
        <w:t xml:space="preserve"> </w:t>
      </w:r>
      <w:r w:rsidRPr="008E7D2D">
        <w:rPr>
          <w:rFonts w:ascii="Arial" w:hAnsi="Arial" w:cs="Arial"/>
          <w:b/>
          <w:bCs/>
          <w:i/>
          <w:iCs/>
          <w:sz w:val="22"/>
          <w:szCs w:val="22"/>
        </w:rPr>
        <w:t xml:space="preserve">118, </w:t>
      </w:r>
      <w:r w:rsidRPr="008E7D2D">
        <w:rPr>
          <w:rFonts w:ascii="Arial" w:hAnsi="Arial" w:cs="Arial"/>
          <w:i/>
          <w:iCs/>
          <w:sz w:val="22"/>
          <w:szCs w:val="22"/>
        </w:rPr>
        <w:t xml:space="preserve">de acuerdo con las causales contempladas en el </w:t>
      </w:r>
      <w:r w:rsidRPr="008E7D2D">
        <w:rPr>
          <w:rFonts w:ascii="Arial" w:hAnsi="Arial" w:cs="Arial"/>
          <w:b/>
          <w:bCs/>
          <w:i/>
          <w:iCs/>
          <w:sz w:val="22"/>
          <w:szCs w:val="22"/>
        </w:rPr>
        <w:t xml:space="preserve">artículo 119, incisos c) </w:t>
      </w:r>
      <w:r w:rsidRPr="008E7D2D">
        <w:rPr>
          <w:rFonts w:ascii="Arial" w:hAnsi="Arial" w:cs="Arial"/>
          <w:i/>
          <w:iCs/>
          <w:sz w:val="22"/>
          <w:szCs w:val="22"/>
        </w:rPr>
        <w:t xml:space="preserve">y </w:t>
      </w:r>
      <w:r w:rsidRPr="008E7D2D">
        <w:rPr>
          <w:rFonts w:ascii="Arial" w:hAnsi="Arial" w:cs="Arial"/>
          <w:b/>
          <w:bCs/>
          <w:i/>
          <w:iCs/>
          <w:sz w:val="22"/>
          <w:szCs w:val="22"/>
        </w:rPr>
        <w:t>g)</w:t>
      </w:r>
      <w:r w:rsidRPr="008E7D2D">
        <w:rPr>
          <w:rFonts w:ascii="Arial" w:hAnsi="Arial" w:cs="Arial"/>
          <w:i/>
          <w:iCs/>
          <w:sz w:val="22"/>
          <w:szCs w:val="22"/>
        </w:rPr>
        <w:t xml:space="preserve"> y la sanción penal indicada en la presente ley.</w:t>
      </w:r>
    </w:p>
    <w:p w14:paraId="56C4DD0F"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9617B2A"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ARTICULO 30- Desafectación de la prohibición</w:t>
      </w:r>
    </w:p>
    <w:p w14:paraId="0BBED79F"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3362AEAD"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De existir algún supuesto de prohibición, según lo regulado en los incisos j) y k) del artículo 28 de la presente ley, será posible participar en los procedimientos de contratación pública, siempre y cuando se presente alguna de las siguientes condiciones:</w:t>
      </w:r>
    </w:p>
    <w:p w14:paraId="6BD3FA5D"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3E38A19E"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a) Que la actividad comercial desplegada se haya ejercido por lo menos dieciocho meses antes del nombramiento del funcionario que origina la prohibición, o</w:t>
      </w:r>
    </w:p>
    <w:p w14:paraId="1D9D108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2D8FD4A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b) Que, en el caso de directivos o representantes de una persona jurídica, estos ocupen el puesto respectivo al menos dieciocho meses antes del nombramiento del funcionario que origina la prohibición, o</w:t>
      </w:r>
    </w:p>
    <w:p w14:paraId="01DCBFD7"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0CB85A0C"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r w:rsidRPr="008E7D2D">
        <w:rPr>
          <w:rFonts w:ascii="Arial" w:hAnsi="Arial" w:cs="Arial"/>
          <w:i/>
          <w:iCs/>
          <w:sz w:val="22"/>
          <w:szCs w:val="22"/>
        </w:rPr>
        <w:t>Para poder participar en los procedimientos de contratación pública, pese a la existencia de la causal de prohibición, el oferente deberá hacer constar en la declaración jurada la condición de desafectación que habilite su participación; lo anterior deberá ser advertido en la oferta correspondiente. En caso de inobservancia dará lugar a las sanciones penales y administrativas establecidas en la presente ley.</w:t>
      </w:r>
    </w:p>
    <w:p w14:paraId="17634805"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i/>
          <w:iCs/>
          <w:sz w:val="22"/>
          <w:szCs w:val="22"/>
        </w:rPr>
      </w:pPr>
    </w:p>
    <w:p w14:paraId="56CEA120" w14:textId="77777777" w:rsidR="00EE03A6" w:rsidRPr="008E7D2D" w:rsidRDefault="00EE03A6" w:rsidP="00EE03A6">
      <w:pPr>
        <w:autoSpaceDE w:val="0"/>
        <w:autoSpaceDN w:val="0"/>
        <w:adjustRightInd w:val="0"/>
        <w:spacing w:before="20" w:after="20" w:line="276" w:lineRule="auto"/>
        <w:ind w:left="567" w:right="616"/>
        <w:jc w:val="both"/>
        <w:rPr>
          <w:rFonts w:ascii="Arial" w:hAnsi="Arial" w:cs="Arial"/>
          <w:sz w:val="22"/>
          <w:szCs w:val="22"/>
        </w:rPr>
      </w:pPr>
      <w:r w:rsidRPr="008E7D2D">
        <w:rPr>
          <w:rFonts w:ascii="Arial" w:hAnsi="Arial" w:cs="Arial"/>
          <w:i/>
          <w:iCs/>
          <w:sz w:val="22"/>
          <w:szCs w:val="22"/>
        </w:rPr>
        <w:t xml:space="preserve">En el supuesto de proveedor único, no se aplicará el régimen de prohibiciones. </w:t>
      </w:r>
    </w:p>
    <w:p w14:paraId="500837DB" w14:textId="77777777" w:rsidR="00EE03A6" w:rsidRPr="008E7D2D" w:rsidRDefault="00EE03A6" w:rsidP="00EE03A6">
      <w:pPr>
        <w:spacing w:before="20" w:after="20" w:line="276" w:lineRule="auto"/>
        <w:ind w:right="49"/>
        <w:jc w:val="both"/>
        <w:rPr>
          <w:rFonts w:ascii="Arial" w:hAnsi="Arial" w:cs="Arial"/>
          <w:sz w:val="22"/>
          <w:szCs w:val="22"/>
        </w:rPr>
      </w:pPr>
    </w:p>
    <w:p w14:paraId="6653AC04" w14:textId="026C05EE" w:rsidR="00EE03A6" w:rsidRPr="008E7D2D" w:rsidRDefault="00EE03A6" w:rsidP="00EE03A6">
      <w:pPr>
        <w:spacing w:before="20" w:after="20" w:line="276" w:lineRule="auto"/>
        <w:ind w:right="49"/>
        <w:jc w:val="both"/>
        <w:rPr>
          <w:rFonts w:ascii="Arial" w:hAnsi="Arial" w:cs="Arial"/>
          <w:sz w:val="22"/>
          <w:szCs w:val="22"/>
        </w:rPr>
      </w:pPr>
      <w:r w:rsidRPr="008E7D2D">
        <w:rPr>
          <w:rFonts w:ascii="Arial" w:hAnsi="Arial" w:cs="Arial"/>
          <w:sz w:val="22"/>
          <w:szCs w:val="22"/>
        </w:rPr>
        <w:lastRenderedPageBreak/>
        <w:t>Así mismo, declaro que ni los miembros de la sociedad que represent</w:t>
      </w:r>
      <w:r w:rsidR="001907E3" w:rsidRPr="008E7D2D">
        <w:rPr>
          <w:rFonts w:ascii="Arial" w:hAnsi="Arial" w:cs="Arial"/>
          <w:sz w:val="22"/>
          <w:szCs w:val="22"/>
        </w:rPr>
        <w:t>ó</w:t>
      </w:r>
      <w:r w:rsidRPr="008E7D2D">
        <w:rPr>
          <w:rFonts w:ascii="Arial" w:hAnsi="Arial" w:cs="Arial"/>
          <w:sz w:val="22"/>
          <w:szCs w:val="22"/>
        </w:rPr>
        <w:t xml:space="preserve"> ni mi persona, mantenemos algún grado de parentesco, consanguinidad o afinidad hasta el tercer grado inclusive con la siguiente lista de personas:</w:t>
      </w:r>
    </w:p>
    <w:p w14:paraId="32FAFF07" w14:textId="77777777" w:rsidR="00EE03A6" w:rsidRPr="008E7D2D" w:rsidRDefault="00EE03A6" w:rsidP="00EE03A6">
      <w:pPr>
        <w:spacing w:before="20" w:after="20" w:line="276" w:lineRule="auto"/>
        <w:jc w:val="both"/>
        <w:rPr>
          <w:rFonts w:ascii="Arial" w:hAnsi="Arial" w:cs="Arial"/>
          <w:sz w:val="22"/>
          <w:szCs w:val="22"/>
        </w:rPr>
      </w:pPr>
    </w:p>
    <w:tbl>
      <w:tblPr>
        <w:tblStyle w:val="Tablaconcuadrcula"/>
        <w:tblW w:w="5000" w:type="pct"/>
        <w:tblLook w:val="04A0" w:firstRow="1" w:lastRow="0" w:firstColumn="1" w:lastColumn="0" w:noHBand="0" w:noVBand="1"/>
      </w:tblPr>
      <w:tblGrid>
        <w:gridCol w:w="2072"/>
        <w:gridCol w:w="6008"/>
        <w:gridCol w:w="1990"/>
      </w:tblGrid>
      <w:tr w:rsidR="008E7D2D" w:rsidRPr="008E7D2D" w14:paraId="3C49836B" w14:textId="77777777" w:rsidTr="000420E5">
        <w:trPr>
          <w:tblHeader/>
        </w:trPr>
        <w:tc>
          <w:tcPr>
            <w:tcW w:w="1029" w:type="pct"/>
            <w:vMerge w:val="restart"/>
            <w:shd w:val="clear" w:color="auto" w:fill="002060"/>
            <w:vAlign w:val="center"/>
          </w:tcPr>
          <w:p w14:paraId="621686C2" w14:textId="171B386D" w:rsidR="00CD3F04" w:rsidRPr="008E7D2D" w:rsidRDefault="00CD3F04" w:rsidP="00CD3F04">
            <w:pPr>
              <w:spacing w:before="20" w:after="20" w:line="276" w:lineRule="auto"/>
              <w:jc w:val="center"/>
              <w:rPr>
                <w:rFonts w:ascii="Arial" w:hAnsi="Arial" w:cs="Arial"/>
                <w:b/>
                <w:bCs/>
                <w:szCs w:val="22"/>
                <w:lang w:eastAsia="es-CR"/>
              </w:rPr>
            </w:pPr>
            <w:r w:rsidRPr="008E7D2D">
              <w:rPr>
                <w:rFonts w:ascii="Arial" w:hAnsi="Arial" w:cs="Arial"/>
                <w:b/>
                <w:bCs/>
                <w:szCs w:val="22"/>
                <w:lang w:eastAsia="es-CR"/>
              </w:rPr>
              <w:t>Rango</w:t>
            </w:r>
          </w:p>
        </w:tc>
        <w:tc>
          <w:tcPr>
            <w:tcW w:w="2983" w:type="pct"/>
            <w:shd w:val="clear" w:color="auto" w:fill="002060"/>
            <w:vAlign w:val="center"/>
          </w:tcPr>
          <w:p w14:paraId="153CAACE" w14:textId="77777777" w:rsidR="00CD3F04" w:rsidRPr="008E7D2D" w:rsidRDefault="00CD3F04" w:rsidP="00CD3F04">
            <w:pPr>
              <w:spacing w:before="20" w:after="20" w:line="276" w:lineRule="auto"/>
              <w:jc w:val="center"/>
              <w:rPr>
                <w:rFonts w:ascii="Arial" w:hAnsi="Arial" w:cs="Arial"/>
                <w:b/>
                <w:bCs/>
                <w:szCs w:val="22"/>
                <w:lang w:eastAsia="es-CR"/>
              </w:rPr>
            </w:pPr>
            <w:r w:rsidRPr="008E7D2D">
              <w:rPr>
                <w:rFonts w:ascii="Arial" w:hAnsi="Arial" w:cs="Arial"/>
                <w:b/>
                <w:bCs/>
                <w:szCs w:val="22"/>
                <w:lang w:eastAsia="es-CR"/>
              </w:rPr>
              <w:t>Miembros Junta Directiva de INS Servicios S.A.</w:t>
            </w:r>
          </w:p>
        </w:tc>
        <w:tc>
          <w:tcPr>
            <w:tcW w:w="988" w:type="pct"/>
            <w:vMerge w:val="restart"/>
            <w:shd w:val="clear" w:color="auto" w:fill="002060"/>
            <w:vAlign w:val="center"/>
          </w:tcPr>
          <w:p w14:paraId="53714AA5" w14:textId="7499FDC2" w:rsidR="00CD3F04" w:rsidRPr="008E7D2D" w:rsidRDefault="00CD3F04" w:rsidP="00CD3F04">
            <w:pPr>
              <w:spacing w:before="20" w:after="20" w:line="276" w:lineRule="auto"/>
              <w:jc w:val="center"/>
              <w:rPr>
                <w:rFonts w:ascii="Arial" w:hAnsi="Arial" w:cs="Arial"/>
                <w:b/>
                <w:bCs/>
                <w:szCs w:val="22"/>
                <w:lang w:eastAsia="es-CR"/>
              </w:rPr>
            </w:pPr>
            <w:r w:rsidRPr="008E7D2D">
              <w:rPr>
                <w:rFonts w:ascii="Arial" w:hAnsi="Arial" w:cs="Arial"/>
                <w:b/>
                <w:bCs/>
                <w:szCs w:val="22"/>
                <w:lang w:eastAsia="es-CR"/>
              </w:rPr>
              <w:t>Cédula</w:t>
            </w:r>
          </w:p>
        </w:tc>
      </w:tr>
      <w:tr w:rsidR="008E7D2D" w:rsidRPr="008E7D2D" w14:paraId="7A0CEC01" w14:textId="77777777" w:rsidTr="000420E5">
        <w:trPr>
          <w:tblHeader/>
        </w:trPr>
        <w:tc>
          <w:tcPr>
            <w:tcW w:w="1029" w:type="pct"/>
            <w:vMerge/>
            <w:shd w:val="clear" w:color="auto" w:fill="002060"/>
            <w:hideMark/>
          </w:tcPr>
          <w:p w14:paraId="6B4373CA" w14:textId="66F25AFE" w:rsidR="00CD3F04" w:rsidRPr="008E7D2D" w:rsidRDefault="00CD3F04" w:rsidP="00EE03A6">
            <w:pPr>
              <w:spacing w:before="20" w:after="20" w:line="276" w:lineRule="auto"/>
              <w:jc w:val="both"/>
              <w:rPr>
                <w:rFonts w:ascii="Arial" w:hAnsi="Arial" w:cs="Arial"/>
                <w:b/>
                <w:bCs/>
                <w:szCs w:val="22"/>
                <w:lang w:eastAsia="es-CR"/>
              </w:rPr>
            </w:pPr>
          </w:p>
        </w:tc>
        <w:tc>
          <w:tcPr>
            <w:tcW w:w="2983" w:type="pct"/>
            <w:shd w:val="clear" w:color="auto" w:fill="002060"/>
            <w:vAlign w:val="center"/>
            <w:hideMark/>
          </w:tcPr>
          <w:p w14:paraId="15BDF702" w14:textId="77777777" w:rsidR="00CD3F04" w:rsidRPr="008E7D2D" w:rsidRDefault="00CD3F04" w:rsidP="00CD3F04">
            <w:pPr>
              <w:spacing w:before="20" w:after="20" w:line="276" w:lineRule="auto"/>
              <w:jc w:val="center"/>
              <w:rPr>
                <w:rFonts w:ascii="Arial" w:hAnsi="Arial" w:cs="Arial"/>
                <w:b/>
                <w:bCs/>
                <w:szCs w:val="22"/>
                <w:lang w:eastAsia="es-CR"/>
              </w:rPr>
            </w:pPr>
            <w:r w:rsidRPr="008E7D2D">
              <w:rPr>
                <w:rFonts w:ascii="Arial" w:hAnsi="Arial" w:cs="Arial"/>
                <w:b/>
                <w:bCs/>
                <w:szCs w:val="22"/>
                <w:lang w:eastAsia="es-CR"/>
              </w:rPr>
              <w:t>Nombre</w:t>
            </w:r>
          </w:p>
        </w:tc>
        <w:tc>
          <w:tcPr>
            <w:tcW w:w="988" w:type="pct"/>
            <w:vMerge/>
            <w:shd w:val="clear" w:color="auto" w:fill="002060"/>
            <w:hideMark/>
          </w:tcPr>
          <w:p w14:paraId="33B9CD7C" w14:textId="559F2C42" w:rsidR="00CD3F04" w:rsidRPr="008E7D2D" w:rsidRDefault="00CD3F04" w:rsidP="00EE03A6">
            <w:pPr>
              <w:spacing w:before="20" w:after="20" w:line="276" w:lineRule="auto"/>
              <w:jc w:val="both"/>
              <w:rPr>
                <w:rFonts w:ascii="Arial" w:hAnsi="Arial" w:cs="Arial"/>
                <w:b/>
                <w:bCs/>
                <w:szCs w:val="22"/>
                <w:lang w:eastAsia="es-CR"/>
              </w:rPr>
            </w:pPr>
          </w:p>
        </w:tc>
      </w:tr>
      <w:tr w:rsidR="008E7D2D" w:rsidRPr="008E7D2D" w14:paraId="06DEA336" w14:textId="77777777" w:rsidTr="00525E29">
        <w:tc>
          <w:tcPr>
            <w:tcW w:w="1029" w:type="pct"/>
            <w:vAlign w:val="center"/>
            <w:hideMark/>
          </w:tcPr>
          <w:p w14:paraId="5CC6DA06"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Presidente</w:t>
            </w:r>
          </w:p>
        </w:tc>
        <w:tc>
          <w:tcPr>
            <w:tcW w:w="2983" w:type="pct"/>
            <w:vAlign w:val="center"/>
            <w:hideMark/>
          </w:tcPr>
          <w:p w14:paraId="53A6F52A"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LAURA GUEVARA GUTIÉRREZ</w:t>
            </w:r>
          </w:p>
        </w:tc>
        <w:tc>
          <w:tcPr>
            <w:tcW w:w="988" w:type="pct"/>
            <w:vAlign w:val="center"/>
            <w:hideMark/>
          </w:tcPr>
          <w:p w14:paraId="4718360E"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1-0874-0360</w:t>
            </w:r>
          </w:p>
        </w:tc>
      </w:tr>
      <w:tr w:rsidR="008E7D2D" w:rsidRPr="008E7D2D" w14:paraId="65C54138" w14:textId="77777777" w:rsidTr="00525E29">
        <w:tc>
          <w:tcPr>
            <w:tcW w:w="1029" w:type="pct"/>
            <w:vAlign w:val="center"/>
            <w:hideMark/>
          </w:tcPr>
          <w:p w14:paraId="26280637" w14:textId="77777777" w:rsidR="00EE03A6" w:rsidRPr="008E7D2D" w:rsidRDefault="00EE03A6" w:rsidP="00EE03A6">
            <w:pPr>
              <w:spacing w:before="20" w:after="20" w:line="276" w:lineRule="auto"/>
              <w:jc w:val="both"/>
              <w:rPr>
                <w:rFonts w:ascii="Arial" w:hAnsi="Arial" w:cs="Arial"/>
                <w:szCs w:val="22"/>
                <w:highlight w:val="yellow"/>
                <w:lang w:eastAsia="es-CR"/>
              </w:rPr>
            </w:pPr>
            <w:r w:rsidRPr="008E7D2D">
              <w:rPr>
                <w:rFonts w:ascii="Arial" w:hAnsi="Arial" w:cs="Arial"/>
                <w:szCs w:val="22"/>
              </w:rPr>
              <w:t>Secretario</w:t>
            </w:r>
          </w:p>
        </w:tc>
        <w:tc>
          <w:tcPr>
            <w:tcW w:w="2983" w:type="pct"/>
            <w:vAlign w:val="center"/>
            <w:hideMark/>
          </w:tcPr>
          <w:p w14:paraId="68833D47" w14:textId="77777777" w:rsidR="00EE03A6" w:rsidRPr="008E7D2D" w:rsidRDefault="00EE03A6" w:rsidP="00EE03A6">
            <w:pPr>
              <w:spacing w:before="20" w:after="20" w:line="276" w:lineRule="auto"/>
              <w:jc w:val="both"/>
              <w:rPr>
                <w:rFonts w:ascii="Arial" w:hAnsi="Arial" w:cs="Arial"/>
                <w:szCs w:val="22"/>
                <w:highlight w:val="yellow"/>
                <w:lang w:eastAsia="es-CR"/>
              </w:rPr>
            </w:pPr>
            <w:r w:rsidRPr="008E7D2D">
              <w:rPr>
                <w:rFonts w:ascii="Arial" w:hAnsi="Arial" w:cs="Arial"/>
                <w:szCs w:val="22"/>
              </w:rPr>
              <w:t>JORGE ORLANDO NAVARRO CERDAS</w:t>
            </w:r>
          </w:p>
        </w:tc>
        <w:tc>
          <w:tcPr>
            <w:tcW w:w="988" w:type="pct"/>
            <w:vAlign w:val="center"/>
            <w:hideMark/>
          </w:tcPr>
          <w:p w14:paraId="0DD2A9B5" w14:textId="77777777" w:rsidR="00EE03A6" w:rsidRPr="008E7D2D" w:rsidRDefault="00EE03A6" w:rsidP="00EE03A6">
            <w:pPr>
              <w:spacing w:before="20" w:after="20" w:line="276" w:lineRule="auto"/>
              <w:jc w:val="both"/>
              <w:rPr>
                <w:rFonts w:ascii="Arial" w:hAnsi="Arial" w:cs="Arial"/>
                <w:szCs w:val="22"/>
                <w:highlight w:val="yellow"/>
                <w:lang w:eastAsia="es-CR"/>
              </w:rPr>
            </w:pPr>
            <w:r w:rsidRPr="008E7D2D">
              <w:rPr>
                <w:rFonts w:ascii="Arial" w:hAnsi="Arial" w:cs="Arial"/>
                <w:szCs w:val="22"/>
              </w:rPr>
              <w:t>1-0470-0744</w:t>
            </w:r>
          </w:p>
        </w:tc>
      </w:tr>
      <w:tr w:rsidR="008E7D2D" w:rsidRPr="008E7D2D" w14:paraId="583BE825" w14:textId="77777777" w:rsidTr="00525E29">
        <w:tc>
          <w:tcPr>
            <w:tcW w:w="1029" w:type="pct"/>
            <w:vAlign w:val="center"/>
            <w:hideMark/>
          </w:tcPr>
          <w:p w14:paraId="5B63F196"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Tesorero</w:t>
            </w:r>
          </w:p>
        </w:tc>
        <w:tc>
          <w:tcPr>
            <w:tcW w:w="2983" w:type="pct"/>
            <w:vAlign w:val="center"/>
            <w:hideMark/>
          </w:tcPr>
          <w:p w14:paraId="2437E514"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JUAN IGNACIO MATA CENTENO</w:t>
            </w:r>
          </w:p>
        </w:tc>
        <w:tc>
          <w:tcPr>
            <w:tcW w:w="988" w:type="pct"/>
            <w:vAlign w:val="center"/>
            <w:hideMark/>
          </w:tcPr>
          <w:p w14:paraId="0F5C0516"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3-0192-1098</w:t>
            </w:r>
          </w:p>
        </w:tc>
      </w:tr>
      <w:tr w:rsidR="008E7D2D" w:rsidRPr="008E7D2D" w14:paraId="7393A144" w14:textId="77777777" w:rsidTr="00525E29">
        <w:tc>
          <w:tcPr>
            <w:tcW w:w="1029" w:type="pct"/>
            <w:vAlign w:val="center"/>
            <w:hideMark/>
          </w:tcPr>
          <w:p w14:paraId="0D45B467"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Vocal</w:t>
            </w:r>
          </w:p>
        </w:tc>
        <w:tc>
          <w:tcPr>
            <w:tcW w:w="2983" w:type="pct"/>
            <w:vAlign w:val="center"/>
            <w:hideMark/>
          </w:tcPr>
          <w:p w14:paraId="4626888B"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MERCEDES CAMPOS ALPÍZAR</w:t>
            </w:r>
          </w:p>
        </w:tc>
        <w:tc>
          <w:tcPr>
            <w:tcW w:w="988" w:type="pct"/>
            <w:vAlign w:val="center"/>
            <w:hideMark/>
          </w:tcPr>
          <w:p w14:paraId="4F510E04"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4-0125-0158</w:t>
            </w:r>
          </w:p>
        </w:tc>
      </w:tr>
      <w:tr w:rsidR="00EE03A6" w:rsidRPr="008E7D2D" w14:paraId="547EA740" w14:textId="77777777" w:rsidTr="00525E29">
        <w:tc>
          <w:tcPr>
            <w:tcW w:w="1029" w:type="pct"/>
            <w:vAlign w:val="center"/>
            <w:hideMark/>
          </w:tcPr>
          <w:p w14:paraId="019EAA8A"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Fiscal</w:t>
            </w:r>
          </w:p>
        </w:tc>
        <w:tc>
          <w:tcPr>
            <w:tcW w:w="2983" w:type="pct"/>
            <w:vAlign w:val="center"/>
            <w:hideMark/>
          </w:tcPr>
          <w:p w14:paraId="3F0114EC"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ARNALDO ORTIZ ALVAREZ</w:t>
            </w:r>
          </w:p>
        </w:tc>
        <w:tc>
          <w:tcPr>
            <w:tcW w:w="988" w:type="pct"/>
            <w:vAlign w:val="center"/>
            <w:hideMark/>
          </w:tcPr>
          <w:p w14:paraId="278C82B2" w14:textId="77777777" w:rsidR="00EE03A6" w:rsidRPr="008E7D2D" w:rsidRDefault="00EE03A6" w:rsidP="00EE03A6">
            <w:pPr>
              <w:spacing w:before="20" w:after="20" w:line="276" w:lineRule="auto"/>
              <w:jc w:val="both"/>
              <w:rPr>
                <w:rFonts w:ascii="Arial" w:hAnsi="Arial" w:cs="Arial"/>
                <w:szCs w:val="22"/>
                <w:lang w:eastAsia="es-CR"/>
              </w:rPr>
            </w:pPr>
            <w:r w:rsidRPr="008E7D2D">
              <w:rPr>
                <w:rFonts w:ascii="Arial" w:hAnsi="Arial" w:cs="Arial"/>
                <w:szCs w:val="22"/>
              </w:rPr>
              <w:t>3-0215-0077</w:t>
            </w:r>
          </w:p>
        </w:tc>
      </w:tr>
    </w:tbl>
    <w:p w14:paraId="178E9371" w14:textId="77777777" w:rsidR="009767FC" w:rsidRPr="008E7D2D" w:rsidRDefault="009767FC" w:rsidP="00CD3F04">
      <w:pPr>
        <w:spacing w:before="20" w:after="20" w:line="276" w:lineRule="auto"/>
        <w:jc w:val="both"/>
        <w:rPr>
          <w:rFonts w:ascii="Arial" w:hAnsi="Arial" w:cs="Arial"/>
          <w:sz w:val="22"/>
          <w:szCs w:val="22"/>
        </w:rPr>
      </w:pPr>
    </w:p>
    <w:p w14:paraId="4F8A80F5" w14:textId="36BDF17F" w:rsidR="007E520D" w:rsidRPr="008E7D2D" w:rsidRDefault="007E520D" w:rsidP="007E520D">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 xml:space="preserve">Que mi representada ni los profesionales propuestos </w:t>
      </w:r>
      <w:r w:rsidR="004F618D">
        <w:rPr>
          <w:rFonts w:ascii="Arial" w:hAnsi="Arial" w:cs="Arial"/>
          <w:sz w:val="22"/>
          <w:szCs w:val="22"/>
        </w:rPr>
        <w:t xml:space="preserve">no </w:t>
      </w:r>
      <w:r w:rsidRPr="008E7D2D">
        <w:rPr>
          <w:rFonts w:ascii="Arial" w:hAnsi="Arial" w:cs="Arial"/>
          <w:sz w:val="22"/>
          <w:szCs w:val="22"/>
        </w:rPr>
        <w:t>cuentan en los últimos 2 años con antecedentes de salidas motivadas, incumplimientos demostrados en la calidad del servicio igual o similar al que se requiere o que hayan comprometido el nombre y/o la imagen del Grupo INS.</w:t>
      </w:r>
    </w:p>
    <w:p w14:paraId="6C456D6A" w14:textId="77777777" w:rsidR="009C7034" w:rsidRPr="008E7D2D" w:rsidRDefault="009C7034" w:rsidP="007E520D">
      <w:pPr>
        <w:pStyle w:val="Prrafodelista"/>
        <w:spacing w:before="20" w:after="20" w:line="276" w:lineRule="auto"/>
        <w:ind w:left="0"/>
        <w:jc w:val="both"/>
        <w:rPr>
          <w:rFonts w:ascii="Arial" w:hAnsi="Arial" w:cs="Arial"/>
          <w:sz w:val="22"/>
          <w:szCs w:val="22"/>
        </w:rPr>
      </w:pPr>
    </w:p>
    <w:p w14:paraId="04BE30A0" w14:textId="0670A3A5" w:rsidR="00366726" w:rsidRPr="008E7D2D" w:rsidRDefault="00366726" w:rsidP="00366726">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Acepto y me comprometo a brindar el servicio a los asegurados y/o terceros.</w:t>
      </w:r>
    </w:p>
    <w:p w14:paraId="0F5C1031" w14:textId="77777777" w:rsidR="00366726" w:rsidRPr="008E7D2D" w:rsidRDefault="00366726" w:rsidP="00366726">
      <w:pPr>
        <w:pStyle w:val="Prrafodelista"/>
        <w:rPr>
          <w:rFonts w:ascii="Arial" w:hAnsi="Arial" w:cs="Arial"/>
          <w:sz w:val="22"/>
          <w:szCs w:val="22"/>
        </w:rPr>
      </w:pPr>
    </w:p>
    <w:p w14:paraId="733585D3" w14:textId="3EF2D410" w:rsidR="002B0094" w:rsidRPr="008E7D2D" w:rsidRDefault="002B0094" w:rsidP="002B0094">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Que el origen de los recursos, los ingresos y activos han sido adquiridos a través de actividades lícitas y legítimas, de igual manera, que nunca hemos estado involucrados en delitos que quebranten la legislación nacional e internacional relacionada con la Legitimación de Capitales, Financiamiento del Terrorismo o Proliferación de Armas de Destrucción Masiva.</w:t>
      </w:r>
    </w:p>
    <w:p w14:paraId="613F64A0" w14:textId="77777777" w:rsidR="002B0094" w:rsidRPr="008E7D2D" w:rsidRDefault="002B0094" w:rsidP="002B0094">
      <w:pPr>
        <w:pStyle w:val="Prrafodelista"/>
        <w:rPr>
          <w:rFonts w:ascii="Arial" w:hAnsi="Arial" w:cs="Arial"/>
          <w:sz w:val="22"/>
          <w:szCs w:val="22"/>
        </w:rPr>
      </w:pPr>
    </w:p>
    <w:p w14:paraId="7A4DF77C" w14:textId="267CCB24" w:rsidR="00EB6026" w:rsidRPr="008E7D2D" w:rsidRDefault="0046298D" w:rsidP="00EB6026">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Que me encuentro al día en el pago de los impuestos nacionales (Art. 32 RLGCP), incluyendo el impuesto a la ley n.° 9024 del Impuesto a las Personas Jurídicas.</w:t>
      </w:r>
    </w:p>
    <w:p w14:paraId="5C3B45EB" w14:textId="77777777" w:rsidR="00EB6026" w:rsidRPr="008E7D2D" w:rsidRDefault="00EB6026" w:rsidP="00EB6026">
      <w:pPr>
        <w:pStyle w:val="Prrafodelista"/>
        <w:rPr>
          <w:rFonts w:ascii="Arial" w:hAnsi="Arial" w:cs="Arial"/>
          <w:sz w:val="22"/>
          <w:szCs w:val="22"/>
        </w:rPr>
      </w:pPr>
    </w:p>
    <w:p w14:paraId="7C0B6554" w14:textId="07CAA93E" w:rsidR="00EB6026" w:rsidRPr="008E7D2D" w:rsidRDefault="00EB6026" w:rsidP="00EB6026">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Que en caso de resultar adjudicado será responsable por el pago de todos los salarios, pólizas, cargas sociales, gastos derivados del uso de las instalaciones, equipos y otros, que utilizarán para la prestación del servicio contratado. Librando de toda responsabilidad a INS Servicios S.A. por todo daño o perjuicio que pueda ocasionarse por el incumplimiento de la adjudicataria a sus obligaciones.</w:t>
      </w:r>
    </w:p>
    <w:p w14:paraId="71D78C34" w14:textId="77777777" w:rsidR="00CA30EB" w:rsidRPr="008E7D2D" w:rsidRDefault="00CA30EB" w:rsidP="00CA30EB">
      <w:pPr>
        <w:pStyle w:val="Prrafodelista"/>
        <w:rPr>
          <w:rFonts w:ascii="Arial" w:hAnsi="Arial" w:cs="Arial"/>
          <w:sz w:val="22"/>
          <w:szCs w:val="22"/>
        </w:rPr>
      </w:pPr>
    </w:p>
    <w:p w14:paraId="4AC4A9CF" w14:textId="77777777" w:rsidR="00CA30EB" w:rsidRPr="008E7D2D" w:rsidRDefault="00CA30EB" w:rsidP="00CA30EB">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 xml:space="preserve">Que no tiene relación Laboral con el INS ni con sus subsidiarias; relación comercial o familiar de forma directa o indirecta, de hecho o de derecho con intermediarios en la venta de seguros, compañías de seguros que operan actualmente en el mercado nacional, con sus propietarios y administradores; relación con funcionarios de la Unidad Usuaria; teniendo como premisa fundamental que el procedimiento de selección del contratista pretende la selección de la oferta que mejor satisfaga el interés público, con la finalidad de asegurar la objetividad en la prestación del servicio y prevenir el conflicto de intereses. </w:t>
      </w:r>
    </w:p>
    <w:p w14:paraId="3C1557FD" w14:textId="77777777" w:rsidR="00EB6026" w:rsidRPr="008E7D2D" w:rsidRDefault="00EB6026" w:rsidP="00EB6026">
      <w:pPr>
        <w:pStyle w:val="Prrafodelista"/>
        <w:rPr>
          <w:rFonts w:ascii="Arial" w:hAnsi="Arial" w:cs="Arial"/>
          <w:sz w:val="22"/>
          <w:szCs w:val="22"/>
        </w:rPr>
      </w:pPr>
    </w:p>
    <w:p w14:paraId="346D2175" w14:textId="59CAC52A" w:rsidR="00EB6026" w:rsidRDefault="00EB6026" w:rsidP="00EB6026">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 xml:space="preserve">Que como oferente </w:t>
      </w:r>
      <w:r w:rsidR="00A27DD5">
        <w:rPr>
          <w:rFonts w:ascii="Arial" w:hAnsi="Arial" w:cs="Arial"/>
          <w:sz w:val="22"/>
          <w:szCs w:val="22"/>
        </w:rPr>
        <w:t>m</w:t>
      </w:r>
      <w:r w:rsidRPr="008E7D2D">
        <w:rPr>
          <w:rFonts w:ascii="Arial" w:hAnsi="Arial" w:cs="Arial"/>
          <w:sz w:val="22"/>
          <w:szCs w:val="22"/>
        </w:rPr>
        <w:t xml:space="preserve">e compromete a ejercer los servicios profesionales con el más absoluto apego a lo que dicta el Código de Ética del colegio profesional respectivo, el Código de Proveedor </w:t>
      </w:r>
      <w:r w:rsidRPr="008E7D2D">
        <w:rPr>
          <w:rFonts w:ascii="Arial" w:hAnsi="Arial" w:cs="Arial"/>
          <w:sz w:val="22"/>
          <w:szCs w:val="22"/>
        </w:rPr>
        <w:lastRenderedPageBreak/>
        <w:t xml:space="preserve">Responsable y demás regulaciones aplicables, incluyendo las disposiciones del pliego de condiciones, salvaguardando los principios intereses y objetivos de la seguridad social.  </w:t>
      </w:r>
    </w:p>
    <w:p w14:paraId="711AA24C" w14:textId="77777777" w:rsidR="00565740" w:rsidRPr="00565740" w:rsidRDefault="00565740" w:rsidP="00565740">
      <w:pPr>
        <w:pStyle w:val="Prrafodelista"/>
        <w:rPr>
          <w:rFonts w:ascii="Arial" w:hAnsi="Arial" w:cs="Arial"/>
          <w:sz w:val="22"/>
          <w:szCs w:val="22"/>
        </w:rPr>
      </w:pPr>
    </w:p>
    <w:p w14:paraId="08EFD719" w14:textId="4120AC68" w:rsidR="00565740" w:rsidRDefault="00C3773D" w:rsidP="00565740">
      <w:pPr>
        <w:spacing w:before="20" w:after="20" w:line="276" w:lineRule="auto"/>
        <w:jc w:val="both"/>
        <w:rPr>
          <w:rFonts w:ascii="Arial" w:hAnsi="Arial" w:cs="Arial"/>
          <w:sz w:val="22"/>
          <w:szCs w:val="22"/>
        </w:rPr>
      </w:pPr>
      <w:r>
        <w:rPr>
          <w:rFonts w:ascii="Arial" w:hAnsi="Arial" w:cs="Arial"/>
          <w:sz w:val="22"/>
          <w:szCs w:val="22"/>
        </w:rPr>
        <w:t>Además,</w:t>
      </w:r>
      <w:r w:rsidR="000351AB">
        <w:rPr>
          <w:rFonts w:ascii="Arial" w:hAnsi="Arial" w:cs="Arial"/>
          <w:sz w:val="22"/>
          <w:szCs w:val="22"/>
        </w:rPr>
        <w:t xml:space="preserve"> que </w:t>
      </w:r>
      <w:r w:rsidR="00565740" w:rsidRPr="00565740">
        <w:rPr>
          <w:rFonts w:ascii="Arial" w:hAnsi="Arial" w:cs="Arial"/>
          <w:sz w:val="22"/>
          <w:szCs w:val="22"/>
        </w:rPr>
        <w:t>en mi calidad de proveedor del GRUPO INS, me comprometo formalmente a implementar las mejores prácticas de sostenibilidad en mi negocio, procurando minimizar los impactos negativos de nuestras operaciones tanto a nivel ambiental como social, para beneficio y desarrollo de la sociedad y el ambiente, según el lineamiento Prácticas Sostenibles para el Proveedor Responsable del Grupo INS, conocido y aceptado en el momento de presentar</w:t>
      </w:r>
      <w:r w:rsidR="009C3928">
        <w:rPr>
          <w:rFonts w:ascii="Arial" w:hAnsi="Arial" w:cs="Arial"/>
          <w:sz w:val="22"/>
          <w:szCs w:val="22"/>
        </w:rPr>
        <w:t xml:space="preserve"> la oferta.</w:t>
      </w:r>
    </w:p>
    <w:p w14:paraId="31EE4326" w14:textId="77777777" w:rsidR="009C3928" w:rsidRPr="00565740" w:rsidRDefault="009C3928" w:rsidP="00565740">
      <w:pPr>
        <w:spacing w:before="20" w:after="20" w:line="276" w:lineRule="auto"/>
        <w:jc w:val="both"/>
        <w:rPr>
          <w:rFonts w:ascii="Arial" w:hAnsi="Arial" w:cs="Arial"/>
          <w:sz w:val="22"/>
          <w:szCs w:val="22"/>
        </w:rPr>
      </w:pPr>
    </w:p>
    <w:p w14:paraId="3CFDD67F" w14:textId="741B90A1" w:rsidR="00565740" w:rsidRPr="00565740" w:rsidRDefault="00565740" w:rsidP="00565740">
      <w:pPr>
        <w:spacing w:before="20" w:after="20" w:line="276" w:lineRule="auto"/>
        <w:jc w:val="both"/>
        <w:rPr>
          <w:rFonts w:ascii="Arial" w:hAnsi="Arial" w:cs="Arial"/>
          <w:sz w:val="22"/>
          <w:szCs w:val="22"/>
        </w:rPr>
      </w:pPr>
      <w:r w:rsidRPr="00565740">
        <w:rPr>
          <w:rFonts w:ascii="Arial" w:hAnsi="Arial" w:cs="Arial"/>
          <w:sz w:val="22"/>
          <w:szCs w:val="22"/>
        </w:rPr>
        <w:t>Así mismo, me comprometo a presentar dicho lineamiento a mis colaboradores a fin de que conozcan y apliquen el mismo durante la ejecución contractual.</w:t>
      </w:r>
    </w:p>
    <w:p w14:paraId="7CFB4FD6" w14:textId="77777777" w:rsidR="007559AA" w:rsidRPr="008E7D2D" w:rsidRDefault="007559AA" w:rsidP="007559AA">
      <w:pPr>
        <w:pStyle w:val="Prrafodelista"/>
        <w:spacing w:before="20" w:after="20" w:line="276" w:lineRule="auto"/>
        <w:ind w:left="0"/>
        <w:jc w:val="both"/>
        <w:rPr>
          <w:rFonts w:ascii="Arial" w:hAnsi="Arial" w:cs="Arial"/>
          <w:sz w:val="22"/>
          <w:szCs w:val="22"/>
        </w:rPr>
      </w:pPr>
    </w:p>
    <w:p w14:paraId="54FE83B2" w14:textId="28E8B7E0" w:rsidR="004F618D" w:rsidRDefault="00D80391" w:rsidP="004F618D">
      <w:pPr>
        <w:pStyle w:val="Prrafodelista"/>
        <w:numPr>
          <w:ilvl w:val="0"/>
          <w:numId w:val="24"/>
        </w:numPr>
        <w:spacing w:before="20" w:after="20" w:line="276" w:lineRule="auto"/>
        <w:ind w:left="0" w:firstLine="0"/>
        <w:jc w:val="both"/>
        <w:rPr>
          <w:rFonts w:ascii="Arial" w:hAnsi="Arial" w:cs="Arial"/>
          <w:sz w:val="22"/>
          <w:szCs w:val="22"/>
        </w:rPr>
      </w:pPr>
      <w:r w:rsidRPr="008E7D2D">
        <w:rPr>
          <w:rFonts w:ascii="Arial" w:hAnsi="Arial" w:cs="Arial"/>
          <w:sz w:val="22"/>
          <w:szCs w:val="22"/>
        </w:rPr>
        <w:t xml:space="preserve">Que cuento con la autorización del propietario registral del vehículo utilizado para la prestación de servicios objeto de esta contratación, además que para la utilización de este se contará con la revisión técnica vehicular y derecho de circulación vigentes. Asimismo, me comprometo a que la persona que maneja el vehículo contará con licencia habilitante y vigente. </w:t>
      </w:r>
    </w:p>
    <w:p w14:paraId="54228F1C" w14:textId="77777777" w:rsidR="004F618D" w:rsidRPr="004F618D" w:rsidRDefault="004F618D" w:rsidP="00C94CEF">
      <w:pPr>
        <w:pStyle w:val="Prrafodelista"/>
        <w:spacing w:before="20" w:after="20" w:line="276" w:lineRule="auto"/>
        <w:ind w:left="0"/>
        <w:jc w:val="both"/>
        <w:rPr>
          <w:rFonts w:ascii="Arial" w:hAnsi="Arial" w:cs="Arial"/>
          <w:sz w:val="22"/>
          <w:szCs w:val="22"/>
        </w:rPr>
      </w:pPr>
    </w:p>
    <w:p w14:paraId="422FEF58" w14:textId="77777777" w:rsidR="00D80391" w:rsidRPr="008E7D2D" w:rsidRDefault="00D80391" w:rsidP="00725D10">
      <w:pPr>
        <w:rPr>
          <w:rFonts w:ascii="Arial" w:hAnsi="Arial" w:cs="Arial"/>
          <w:sz w:val="22"/>
          <w:szCs w:val="22"/>
        </w:rPr>
      </w:pPr>
    </w:p>
    <w:p w14:paraId="2BFA7BA5" w14:textId="3B8066D1" w:rsidR="00EE03A6" w:rsidRPr="008E7D2D" w:rsidRDefault="00EE03A6" w:rsidP="00CD3F04">
      <w:pPr>
        <w:spacing w:before="20" w:after="20" w:line="276" w:lineRule="auto"/>
        <w:jc w:val="both"/>
        <w:rPr>
          <w:rFonts w:ascii="Arial" w:hAnsi="Arial" w:cs="Arial"/>
          <w:sz w:val="22"/>
          <w:szCs w:val="22"/>
        </w:rPr>
      </w:pPr>
      <w:r w:rsidRPr="008E7D2D">
        <w:rPr>
          <w:rFonts w:ascii="Arial" w:hAnsi="Arial" w:cs="Arial"/>
          <w:sz w:val="22"/>
          <w:szCs w:val="22"/>
        </w:rPr>
        <w:t xml:space="preserve">Entiendo y acepto en su totalidad las condiciones, obligaciones y requisitos dispuestos en </w:t>
      </w:r>
      <w:r w:rsidR="000C4326" w:rsidRPr="008E7D2D">
        <w:rPr>
          <w:rFonts w:ascii="Arial" w:hAnsi="Arial" w:cs="Arial"/>
          <w:sz w:val="22"/>
          <w:szCs w:val="22"/>
        </w:rPr>
        <w:t xml:space="preserve">el </w:t>
      </w:r>
      <w:r w:rsidRPr="008E7D2D">
        <w:rPr>
          <w:rFonts w:ascii="Arial" w:hAnsi="Arial" w:cs="Arial"/>
          <w:sz w:val="22"/>
          <w:szCs w:val="22"/>
        </w:rPr>
        <w:t>Pliego de Condiciones y sus anexos, me comprometo al fiel cumplimiento de todo lo establecido en el mismo, para brindar servicio a los asegurados y/o terceros.</w:t>
      </w:r>
    </w:p>
    <w:p w14:paraId="4366337F" w14:textId="77777777" w:rsidR="00EE03A6" w:rsidRPr="008E7D2D" w:rsidRDefault="00EE03A6" w:rsidP="00CD3F04">
      <w:pPr>
        <w:spacing w:before="20" w:after="20" w:line="276" w:lineRule="auto"/>
        <w:jc w:val="both"/>
        <w:rPr>
          <w:rFonts w:ascii="Arial" w:hAnsi="Arial" w:cs="Arial"/>
          <w:sz w:val="22"/>
          <w:szCs w:val="22"/>
        </w:rPr>
      </w:pPr>
    </w:p>
    <w:p w14:paraId="0083ACB5" w14:textId="77777777" w:rsidR="00EE03A6" w:rsidRPr="008E7D2D" w:rsidRDefault="00EE03A6" w:rsidP="00CD3F04">
      <w:pPr>
        <w:spacing w:before="20" w:after="20" w:line="276" w:lineRule="auto"/>
        <w:jc w:val="both"/>
        <w:rPr>
          <w:rFonts w:ascii="Arial" w:hAnsi="Arial" w:cs="Arial"/>
          <w:sz w:val="22"/>
          <w:szCs w:val="22"/>
        </w:rPr>
      </w:pPr>
    </w:p>
    <w:p w14:paraId="5685573F" w14:textId="77777777" w:rsidR="00EE03A6" w:rsidRPr="008E7D2D" w:rsidRDefault="00EE03A6" w:rsidP="00EE03A6">
      <w:pPr>
        <w:spacing w:before="20" w:after="20" w:line="276" w:lineRule="auto"/>
        <w:jc w:val="both"/>
        <w:rPr>
          <w:rFonts w:ascii="Arial" w:hAnsi="Arial" w:cs="Arial"/>
          <w:sz w:val="22"/>
          <w:szCs w:val="22"/>
        </w:rPr>
      </w:pPr>
    </w:p>
    <w:p w14:paraId="5470EE45" w14:textId="77777777" w:rsidR="00EE03A6" w:rsidRPr="008E7D2D" w:rsidRDefault="00EE03A6" w:rsidP="00EE03A6">
      <w:pPr>
        <w:spacing w:before="20" w:after="20" w:line="276" w:lineRule="auto"/>
        <w:jc w:val="both"/>
        <w:rPr>
          <w:rFonts w:ascii="Arial" w:hAnsi="Arial" w:cs="Arial"/>
          <w:sz w:val="22"/>
          <w:szCs w:val="22"/>
        </w:rPr>
      </w:pPr>
    </w:p>
    <w:p w14:paraId="0B719EF7" w14:textId="77777777" w:rsidR="00EE03A6" w:rsidRPr="008E7D2D" w:rsidRDefault="00EE03A6" w:rsidP="00CD3F04">
      <w:pPr>
        <w:spacing w:before="20" w:after="20" w:line="276" w:lineRule="auto"/>
        <w:jc w:val="center"/>
        <w:rPr>
          <w:rFonts w:ascii="Arial" w:hAnsi="Arial" w:cs="Arial"/>
          <w:b/>
          <w:bCs/>
          <w:sz w:val="22"/>
          <w:szCs w:val="22"/>
        </w:rPr>
      </w:pPr>
      <w:r w:rsidRPr="008E7D2D">
        <w:rPr>
          <w:rFonts w:ascii="Arial" w:hAnsi="Arial" w:cs="Arial"/>
          <w:b/>
          <w:bCs/>
          <w:sz w:val="22"/>
          <w:szCs w:val="22"/>
        </w:rPr>
        <w:t>____________________________</w:t>
      </w:r>
    </w:p>
    <w:p w14:paraId="0E1821AB" w14:textId="4B38F24C" w:rsidR="00E86CDC" w:rsidRPr="008E7D2D" w:rsidRDefault="00EE03A6" w:rsidP="00BA4FA7">
      <w:pPr>
        <w:spacing w:before="20" w:after="20" w:line="276" w:lineRule="auto"/>
        <w:jc w:val="center"/>
        <w:rPr>
          <w:rFonts w:ascii="Arial" w:hAnsi="Arial" w:cs="Arial"/>
          <w:b/>
          <w:bCs/>
          <w:sz w:val="22"/>
          <w:szCs w:val="22"/>
        </w:rPr>
      </w:pPr>
      <w:r w:rsidRPr="008E7D2D">
        <w:rPr>
          <w:rFonts w:ascii="Arial" w:hAnsi="Arial" w:cs="Arial"/>
          <w:b/>
          <w:bCs/>
          <w:sz w:val="22"/>
          <w:szCs w:val="22"/>
        </w:rPr>
        <w:t>Firma del Representante Legal</w:t>
      </w:r>
    </w:p>
    <w:sectPr w:rsidR="00E86CDC" w:rsidRPr="008E7D2D" w:rsidSect="00AE3928">
      <w:headerReference w:type="default" r:id="rId10"/>
      <w:footerReference w:type="default" r:id="rId11"/>
      <w:pgSz w:w="12240" w:h="15840"/>
      <w:pgMar w:top="1985"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6C6B51" w14:textId="77777777" w:rsidR="00D13898" w:rsidRDefault="00D13898" w:rsidP="006E307D">
      <w:r>
        <w:separator/>
      </w:r>
    </w:p>
  </w:endnote>
  <w:endnote w:type="continuationSeparator" w:id="0">
    <w:p w14:paraId="1B73A9ED" w14:textId="77777777" w:rsidR="00D13898" w:rsidRDefault="00D13898" w:rsidP="006E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1C311" w14:textId="4CE12F9E" w:rsidR="008F53D1" w:rsidRDefault="00AE3928">
    <w:pPr>
      <w:pStyle w:val="Piedepgina"/>
      <w:rPr>
        <w:rFonts w:ascii="Century Gothic" w:hAnsi="Century Gothic"/>
        <w:color w:val="171717" w:themeColor="background2" w:themeShade="1A"/>
        <w:sz w:val="20"/>
        <w:szCs w:val="20"/>
        <w:lang w:val="es-ES"/>
      </w:rPr>
    </w:pPr>
    <w:r>
      <w:rPr>
        <w:rFonts w:ascii="Century Gothic" w:hAnsi="Century Gothic"/>
        <w:noProof/>
        <w:color w:val="E7E6E6" w:themeColor="background2"/>
        <w:sz w:val="18"/>
        <w:szCs w:val="18"/>
        <w:lang w:val="es-ES"/>
      </w:rPr>
      <w:drawing>
        <wp:anchor distT="0" distB="0" distL="114300" distR="114300" simplePos="0" relativeHeight="251658238" behindDoc="0" locked="0" layoutInCell="1" allowOverlap="1" wp14:anchorId="433AF14E" wp14:editId="3CF5BD7A">
          <wp:simplePos x="0" y="0"/>
          <wp:positionH relativeFrom="margin">
            <wp:align>right</wp:align>
          </wp:positionH>
          <wp:positionV relativeFrom="paragraph">
            <wp:posOffset>75420</wp:posOffset>
          </wp:positionV>
          <wp:extent cx="1547204" cy="419100"/>
          <wp:effectExtent l="0" t="0" r="0" b="0"/>
          <wp:wrapNone/>
          <wp:docPr id="1937987289" name="Imagen 193798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upo INS Full Color-01 2.jpg"/>
                  <pic:cNvPicPr/>
                </pic:nvPicPr>
                <pic:blipFill>
                  <a:blip r:embed="rId1">
                    <a:extLst>
                      <a:ext uri="{28A0092B-C50C-407E-A947-70E740481C1C}">
                        <a14:useLocalDpi xmlns:a14="http://schemas.microsoft.com/office/drawing/2010/main" val="0"/>
                      </a:ext>
                    </a:extLst>
                  </a:blip>
                  <a:stretch>
                    <a:fillRect/>
                  </a:stretch>
                </pic:blipFill>
                <pic:spPr>
                  <a:xfrm>
                    <a:off x="0" y="0"/>
                    <a:ext cx="1547204" cy="419100"/>
                  </a:xfrm>
                  <a:prstGeom prst="rect">
                    <a:avLst/>
                  </a:prstGeom>
                </pic:spPr>
              </pic:pic>
            </a:graphicData>
          </a:graphic>
          <wp14:sizeRelH relativeFrom="page">
            <wp14:pctWidth>0</wp14:pctWidth>
          </wp14:sizeRelH>
          <wp14:sizeRelV relativeFrom="page">
            <wp14:pctHeight>0</wp14:pctHeight>
          </wp14:sizeRelV>
        </wp:anchor>
      </w:drawing>
    </w:r>
    <w:r w:rsidR="00465B39">
      <w:rPr>
        <w:rFonts w:ascii="Century Gothic" w:hAnsi="Century Gothic"/>
        <w:noProof/>
        <w:sz w:val="20"/>
        <w:szCs w:val="20"/>
        <w:lang w:val="es-ES"/>
      </w:rPr>
      <mc:AlternateContent>
        <mc:Choice Requires="wps">
          <w:drawing>
            <wp:anchor distT="0" distB="0" distL="114300" distR="114300" simplePos="0" relativeHeight="251660288" behindDoc="0" locked="0" layoutInCell="1" allowOverlap="1" wp14:anchorId="15E1034D" wp14:editId="7B3B2923">
              <wp:simplePos x="0" y="0"/>
              <wp:positionH relativeFrom="column">
                <wp:posOffset>-228599</wp:posOffset>
              </wp:positionH>
              <wp:positionV relativeFrom="paragraph">
                <wp:posOffset>9435</wp:posOffset>
              </wp:positionV>
              <wp:extent cx="6877594"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6877594" cy="0"/>
                      </a:xfrm>
                      <a:prstGeom prst="line">
                        <a:avLst/>
                      </a:prstGeom>
                      <a:ln w="12700">
                        <a:solidFill>
                          <a:srgbClr val="003C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CD62D"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52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" strokecolor="#003c61" strokeweight="1pt">
              <v:stroke joinstyle="miter"/>
            </v:line>
          </w:pict>
        </mc:Fallback>
      </mc:AlternateContent>
    </w:r>
  </w:p>
  <w:p w14:paraId="7F388901" w14:textId="64F24CBE" w:rsidR="00564C4D" w:rsidRDefault="006B396F"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rPr>
      <w:t xml:space="preserve">Tel. 506 2287-6000 </w:t>
    </w:r>
    <w:r w:rsidR="0023159E" w:rsidRPr="009631CF">
      <w:rPr>
        <w:rFonts w:ascii="Century Gothic" w:hAnsi="Century Gothic"/>
        <w:color w:val="003C61"/>
        <w:sz w:val="18"/>
        <w:szCs w:val="18"/>
      </w:rPr>
      <w:t xml:space="preserve">• </w:t>
    </w:r>
    <w:r w:rsidRPr="009631CF">
      <w:rPr>
        <w:rFonts w:ascii="Century Gothic" w:hAnsi="Century Gothic"/>
        <w:color w:val="003C61"/>
        <w:sz w:val="18"/>
        <w:szCs w:val="18"/>
      </w:rPr>
      <w:t>Apdo</w:t>
    </w:r>
    <w:r w:rsidR="009631CF" w:rsidRPr="009631CF">
      <w:rPr>
        <w:rFonts w:ascii="Century Gothic" w:hAnsi="Century Gothic"/>
        <w:color w:val="003C61"/>
        <w:sz w:val="18"/>
        <w:szCs w:val="18"/>
      </w:rPr>
      <w:t xml:space="preserve"> </w:t>
    </w:r>
    <w:r w:rsidRPr="009631CF">
      <w:rPr>
        <w:rFonts w:ascii="Century Gothic" w:hAnsi="Century Gothic"/>
        <w:color w:val="003C61"/>
        <w:sz w:val="18"/>
        <w:szCs w:val="18"/>
      </w:rPr>
      <w:t>Postal 10061-1000 San José, Costa Rica</w:t>
    </w:r>
    <w:r w:rsidR="00564C4D">
      <w:rPr>
        <w:rFonts w:ascii="Century Gothic" w:hAnsi="Century Gothic"/>
        <w:color w:val="003C61"/>
        <w:sz w:val="18"/>
        <w:szCs w:val="18"/>
        <w:lang w:val="es-ES"/>
      </w:rPr>
      <w:t xml:space="preserve"> </w:t>
    </w:r>
  </w:p>
  <w:p w14:paraId="04D56FE5" w14:textId="05822E96" w:rsidR="006B396F" w:rsidRPr="00564C4D" w:rsidRDefault="0023159E" w:rsidP="00564C4D">
    <w:pPr>
      <w:pStyle w:val="Piedepgina"/>
      <w:rPr>
        <w:rFonts w:ascii="Century Gothic" w:hAnsi="Century Gothic"/>
        <w:color w:val="003C61"/>
        <w:sz w:val="18"/>
        <w:szCs w:val="18"/>
        <w:lang w:val="es-ES"/>
      </w:rPr>
    </w:pPr>
    <w:r w:rsidRPr="009631CF">
      <w:rPr>
        <w:rFonts w:ascii="Century Gothic" w:hAnsi="Century Gothic"/>
        <w:color w:val="003C61"/>
        <w:sz w:val="18"/>
        <w:szCs w:val="18"/>
        <w:lang w:val="es-ES"/>
      </w:rPr>
      <w:t>www.grupoins.com</w:t>
    </w:r>
    <w:r w:rsidR="009631CF" w:rsidRPr="009631CF">
      <w:rPr>
        <w:rFonts w:ascii="Century Gothic" w:hAnsi="Century Gothic"/>
        <w:color w:val="003C61"/>
        <w:sz w:val="18"/>
        <w:szCs w:val="18"/>
        <w:lang w:val="es-ES"/>
      </w:rPr>
      <w:t xml:space="preserve"> </w:t>
    </w:r>
  </w:p>
  <w:p w14:paraId="0B325C77" w14:textId="38929D0B" w:rsidR="006B396F" w:rsidRDefault="006B396F" w:rsidP="006B396F">
    <w:pPr>
      <w:pStyle w:val="Piedepgina"/>
      <w:jc w:val="right"/>
      <w:rPr>
        <w:rFonts w:ascii="Arial" w:hAnsi="Arial" w:cs="Arial"/>
        <w:color w:val="002060"/>
        <w:sz w:val="16"/>
      </w:rPr>
    </w:pPr>
  </w:p>
  <w:p w14:paraId="26120485" w14:textId="56A1B181" w:rsidR="006B396F" w:rsidRPr="002C6062" w:rsidRDefault="006B396F" w:rsidP="006B396F">
    <w:pPr>
      <w:pStyle w:val="Piedepgina"/>
      <w:jc w:val="right"/>
      <w:rPr>
        <w:rFonts w:ascii="Arial" w:hAnsi="Arial" w:cs="Arial"/>
        <w:color w:val="002060"/>
        <w:sz w:val="16"/>
      </w:rPr>
    </w:pPr>
    <w:r w:rsidRPr="002C6062">
      <w:rPr>
        <w:rFonts w:ascii="Arial" w:hAnsi="Arial" w:cs="Arial"/>
        <w:color w:val="002060"/>
        <w:sz w:val="16"/>
      </w:rPr>
      <w:t xml:space="preserve">Página </w:t>
    </w:r>
    <w:r w:rsidRPr="002C6062">
      <w:rPr>
        <w:rFonts w:ascii="Arial" w:hAnsi="Arial" w:cs="Arial"/>
        <w:color w:val="002060"/>
        <w:sz w:val="16"/>
      </w:rPr>
      <w:fldChar w:fldCharType="begin"/>
    </w:r>
    <w:r w:rsidRPr="002C6062">
      <w:rPr>
        <w:rFonts w:ascii="Arial" w:hAnsi="Arial" w:cs="Arial"/>
        <w:color w:val="002060"/>
        <w:sz w:val="16"/>
      </w:rPr>
      <w:instrText xml:space="preserve"> PAGE </w:instrText>
    </w:r>
    <w:r w:rsidRPr="002C6062">
      <w:rPr>
        <w:rFonts w:ascii="Arial" w:hAnsi="Arial" w:cs="Arial"/>
        <w:color w:val="002060"/>
        <w:sz w:val="16"/>
      </w:rPr>
      <w:fldChar w:fldCharType="separate"/>
    </w:r>
    <w:r>
      <w:rPr>
        <w:rFonts w:ascii="Arial" w:hAnsi="Arial" w:cs="Arial"/>
        <w:color w:val="002060"/>
        <w:sz w:val="16"/>
      </w:rPr>
      <w:t>1</w:t>
    </w:r>
    <w:r w:rsidRPr="002C6062">
      <w:rPr>
        <w:rFonts w:ascii="Arial" w:hAnsi="Arial" w:cs="Arial"/>
        <w:color w:val="002060"/>
        <w:sz w:val="16"/>
      </w:rPr>
      <w:fldChar w:fldCharType="end"/>
    </w:r>
    <w:r w:rsidRPr="002C6062">
      <w:rPr>
        <w:rFonts w:ascii="Arial" w:hAnsi="Arial" w:cs="Arial"/>
        <w:color w:val="002060"/>
        <w:sz w:val="16"/>
      </w:rPr>
      <w:t xml:space="preserve"> de </w:t>
    </w:r>
    <w:r w:rsidRPr="002C6062">
      <w:rPr>
        <w:rFonts w:ascii="Arial" w:hAnsi="Arial" w:cs="Arial"/>
        <w:color w:val="002060"/>
        <w:sz w:val="16"/>
      </w:rPr>
      <w:fldChar w:fldCharType="begin"/>
    </w:r>
    <w:r w:rsidRPr="002C6062">
      <w:rPr>
        <w:rFonts w:ascii="Arial" w:hAnsi="Arial" w:cs="Arial"/>
        <w:color w:val="002060"/>
        <w:sz w:val="16"/>
      </w:rPr>
      <w:instrText xml:space="preserve"> NUMPAGES </w:instrText>
    </w:r>
    <w:r w:rsidRPr="002C6062">
      <w:rPr>
        <w:rFonts w:ascii="Arial" w:hAnsi="Arial" w:cs="Arial"/>
        <w:color w:val="002060"/>
        <w:sz w:val="16"/>
      </w:rPr>
      <w:fldChar w:fldCharType="separate"/>
    </w:r>
    <w:r>
      <w:rPr>
        <w:rFonts w:ascii="Arial" w:hAnsi="Arial" w:cs="Arial"/>
        <w:color w:val="002060"/>
        <w:sz w:val="16"/>
      </w:rPr>
      <w:t>2</w:t>
    </w:r>
    <w:r w:rsidRPr="002C6062">
      <w:rPr>
        <w:rFonts w:ascii="Arial" w:hAnsi="Arial" w:cs="Arial"/>
        <w:color w:val="002060"/>
        <w:sz w:val="16"/>
      </w:rPr>
      <w:fldChar w:fldCharType="end"/>
    </w:r>
  </w:p>
  <w:p w14:paraId="1C441A24" w14:textId="67110001" w:rsidR="006E307D" w:rsidRPr="006B396F" w:rsidRDefault="006E307D" w:rsidP="006B396F">
    <w:pPr>
      <w:pStyle w:val="Piedepgina"/>
      <w:jc w:val="center"/>
      <w:rPr>
        <w:rFonts w:ascii="Century Gothic" w:hAnsi="Century Gothic"/>
        <w:color w:val="171717" w:themeColor="background2" w:themeShade="1A"/>
        <w:sz w:val="18"/>
        <w:szCs w:val="18"/>
      </w:rPr>
    </w:pPr>
  </w:p>
  <w:p w14:paraId="7BAB96EA" w14:textId="77777777" w:rsidR="006E307D" w:rsidRPr="006B396F" w:rsidRDefault="006E307D">
    <w:pPr>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749CD" w14:textId="77777777" w:rsidR="00D13898" w:rsidRDefault="00D13898" w:rsidP="006E307D">
      <w:r>
        <w:separator/>
      </w:r>
    </w:p>
  </w:footnote>
  <w:footnote w:type="continuationSeparator" w:id="0">
    <w:p w14:paraId="4AC4429F" w14:textId="77777777" w:rsidR="00D13898" w:rsidRDefault="00D13898" w:rsidP="006E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7F50C" w14:textId="2B1014B9" w:rsidR="006B396F" w:rsidRPr="006E307D" w:rsidRDefault="00465B39" w:rsidP="006B396F">
    <w:pPr>
      <w:pStyle w:val="Encabezado"/>
      <w:rPr>
        <w:rFonts w:ascii="Century Gothic" w:hAnsi="Century Gothic"/>
        <w:sz w:val="20"/>
        <w:szCs w:val="20"/>
        <w:lang w:val="es-ES"/>
      </w:rPr>
    </w:pPr>
    <w:r>
      <w:rPr>
        <w:rFonts w:ascii="Century Gothic" w:hAnsi="Century Gothic"/>
        <w:b/>
        <w:noProof/>
        <w:sz w:val="22"/>
        <w:szCs w:val="22"/>
        <w:lang w:val="es-ES"/>
      </w:rPr>
      <w:drawing>
        <wp:anchor distT="0" distB="0" distL="114300" distR="114300" simplePos="0" relativeHeight="251662336" behindDoc="0" locked="0" layoutInCell="1" allowOverlap="1" wp14:anchorId="61CC42D8" wp14:editId="743D4F05">
          <wp:simplePos x="0" y="0"/>
          <wp:positionH relativeFrom="margin">
            <wp:posOffset>2276475</wp:posOffset>
          </wp:positionH>
          <wp:positionV relativeFrom="paragraph">
            <wp:posOffset>-101763</wp:posOffset>
          </wp:positionV>
          <wp:extent cx="1842135" cy="825500"/>
          <wp:effectExtent l="0" t="0" r="5715" b="0"/>
          <wp:wrapSquare wrapText="bothSides"/>
          <wp:docPr id="948257555" name="Imagen 948257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t="5522" b="5522"/>
                  <a:stretch>
                    <a:fillRect/>
                  </a:stretch>
                </pic:blipFill>
                <pic:spPr bwMode="auto">
                  <a:xfrm>
                    <a:off x="0" y="0"/>
                    <a:ext cx="1842135"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szCs w:val="22"/>
        <w:lang w:val="es-ES"/>
      </w:rPr>
      <mc:AlternateContent>
        <mc:Choice Requires="wps">
          <w:drawing>
            <wp:anchor distT="0" distB="0" distL="114300" distR="114300" simplePos="0" relativeHeight="251657213" behindDoc="1" locked="0" layoutInCell="1" allowOverlap="1" wp14:anchorId="3E5CBE72" wp14:editId="52A8604C">
              <wp:simplePos x="0" y="0"/>
              <wp:positionH relativeFrom="column">
                <wp:posOffset>-551996</wp:posOffset>
              </wp:positionH>
              <wp:positionV relativeFrom="paragraph">
                <wp:posOffset>-342084</wp:posOffset>
              </wp:positionV>
              <wp:extent cx="7534547" cy="9820548"/>
              <wp:effectExtent l="133350" t="133350" r="142875" b="142875"/>
              <wp:wrapNone/>
              <wp:docPr id="5" name="Rectángulo 5"/>
              <wp:cNvGraphicFramePr/>
              <a:graphic xmlns:a="http://schemas.openxmlformats.org/drawingml/2006/main">
                <a:graphicData uri="http://schemas.microsoft.com/office/word/2010/wordprocessingShape">
                  <wps:wsp>
                    <wps:cNvSpPr/>
                    <wps:spPr>
                      <a:xfrm>
                        <a:off x="0" y="0"/>
                        <a:ext cx="7534547" cy="9820548"/>
                      </a:xfrm>
                      <a:prstGeom prst="rect">
                        <a:avLst/>
                      </a:prstGeom>
                      <a:noFill/>
                      <a:ln w="257175">
                        <a:solidFill>
                          <a:srgbClr val="003C61">
                            <a:alpha val="4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D32CE" w14:textId="77777777" w:rsidR="006B396F" w:rsidRDefault="006B396F" w:rsidP="006B3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CBE72" id="Rectángulo 5" o:spid="_x0000_s1026" style="position:absolute;margin-left:-43.45pt;margin-top:-26.95pt;width:593.25pt;height:773.2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" filled="f" strokecolor="#003c61" strokeweight="20.25pt">
              <v:stroke opacity="26214f"/>
              <v:textbox>
                <w:txbxContent>
                  <w:p w14:paraId="27AD32CE" w14:textId="77777777" w:rsidR="006B396F" w:rsidRDefault="006B396F" w:rsidP="006B396F"/>
                </w:txbxContent>
              </v:textbox>
            </v:rect>
          </w:pict>
        </mc:Fallback>
      </mc:AlternateContent>
    </w:r>
  </w:p>
  <w:p w14:paraId="7E10A459" w14:textId="1F9F9ECA" w:rsidR="006E307D" w:rsidRPr="006E307D" w:rsidRDefault="006E307D">
    <w:pPr>
      <w:pStyle w:val="Encabezado"/>
      <w:rPr>
        <w:rFonts w:ascii="Century Gothic" w:hAnsi="Century Gothic"/>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5A1732"/>
    <w:multiLevelType w:val="multilevel"/>
    <w:tmpl w:val="0038A0A0"/>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1A1D6E15"/>
    <w:multiLevelType w:val="hybridMultilevel"/>
    <w:tmpl w:val="DC76534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20D50C1"/>
    <w:multiLevelType w:val="hybridMultilevel"/>
    <w:tmpl w:val="708E849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35361429"/>
    <w:multiLevelType w:val="hybridMultilevel"/>
    <w:tmpl w:val="E29049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94D0198"/>
    <w:multiLevelType w:val="hybridMultilevel"/>
    <w:tmpl w:val="7CB230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334CAC8">
      <w:start w:val="14"/>
      <w:numFmt w:val="bullet"/>
      <w:lvlText w:val="-"/>
      <w:lvlJc w:val="left"/>
      <w:pPr>
        <w:ind w:left="720" w:hanging="360"/>
      </w:pPr>
      <w:rPr>
        <w:rFonts w:ascii="Arial" w:eastAsia="Times New Roman" w:hAnsi="Arial" w:cs="Aria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9E1A4E"/>
    <w:multiLevelType w:val="multilevel"/>
    <w:tmpl w:val="A590F24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5C135F2"/>
    <w:multiLevelType w:val="multilevel"/>
    <w:tmpl w:val="374A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7" w15:restartNumberingAfterBreak="0">
    <w:nsid w:val="475B2ED2"/>
    <w:multiLevelType w:val="multilevel"/>
    <w:tmpl w:val="5FBC382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95740DA"/>
    <w:multiLevelType w:val="multilevel"/>
    <w:tmpl w:val="9AFC38F4"/>
    <w:lvl w:ilvl="0">
      <w:start w:val="1"/>
      <w:numFmt w:val="upperRoman"/>
      <w:lvlText w:val="%1-"/>
      <w:lvlJc w:val="left"/>
      <w:pPr>
        <w:ind w:left="357" w:hanging="357"/>
      </w:pPr>
      <w:rPr>
        <w:rFonts w:hint="default"/>
        <w:b/>
        <w:bCs w:val="0"/>
      </w:rPr>
    </w:lvl>
    <w:lvl w:ilvl="1">
      <w:start w:val="1"/>
      <w:numFmt w:val="upperLetter"/>
      <w:lvlText w:val="%2."/>
      <w:lvlJc w:val="left"/>
      <w:pPr>
        <w:ind w:left="624" w:hanging="227"/>
      </w:pPr>
      <w:rPr>
        <w:rFonts w:hint="default"/>
        <w:b/>
        <w:bCs/>
      </w:rPr>
    </w:lvl>
    <w:lvl w:ilvl="2">
      <w:start w:val="1"/>
      <w:numFmt w:val="decimal"/>
      <w:lvlText w:val="%3-"/>
      <w:lvlJc w:val="left"/>
      <w:pPr>
        <w:ind w:left="964" w:hanging="340"/>
      </w:pPr>
      <w:rPr>
        <w:rFonts w:hint="default"/>
        <w:b/>
        <w:bCs w:val="0"/>
      </w:rPr>
    </w:lvl>
    <w:lvl w:ilvl="3">
      <w:start w:val="1"/>
      <w:numFmt w:val="lowerLetter"/>
      <w:lvlText w:val="%4)"/>
      <w:lvlJc w:val="left"/>
      <w:pPr>
        <w:tabs>
          <w:tab w:val="num" w:pos="907"/>
        </w:tabs>
        <w:ind w:left="1440" w:hanging="533"/>
      </w:pPr>
      <w:rPr>
        <w:rFonts w:hint="default"/>
        <w:strike w:val="0"/>
        <w:color w:val="000000"/>
      </w:rPr>
    </w:lvl>
    <w:lvl w:ilvl="4">
      <w:start w:val="1"/>
      <w:numFmt w:val="decimal"/>
      <w:lvlText w:val="%5."/>
      <w:lvlJc w:val="left"/>
      <w:pPr>
        <w:tabs>
          <w:tab w:val="num" w:pos="1440"/>
        </w:tabs>
        <w:ind w:left="1758" w:hanging="567"/>
      </w:pPr>
      <w:rPr>
        <w:rFonts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070FBF"/>
    <w:multiLevelType w:val="hybridMultilevel"/>
    <w:tmpl w:val="CD2EF012"/>
    <w:lvl w:ilvl="0" w:tplc="70389650">
      <w:start w:val="1"/>
      <w:numFmt w:val="bullet"/>
      <w:pStyle w:val="Vietas"/>
      <w:lvlText w:val=""/>
      <w:lvlJc w:val="left"/>
      <w:pPr>
        <w:ind w:left="1068" w:hanging="360"/>
      </w:pPr>
      <w:rPr>
        <w:rFonts w:ascii="Symbol" w:hAnsi="Symbol" w:cs="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cs="Wingdings" w:hint="default"/>
      </w:rPr>
    </w:lvl>
    <w:lvl w:ilvl="3" w:tplc="040A0001" w:tentative="1">
      <w:start w:val="1"/>
      <w:numFmt w:val="bullet"/>
      <w:lvlText w:val=""/>
      <w:lvlJc w:val="left"/>
      <w:pPr>
        <w:ind w:left="3228" w:hanging="360"/>
      </w:pPr>
      <w:rPr>
        <w:rFonts w:ascii="Symbol" w:hAnsi="Symbol" w:cs="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cs="Wingdings" w:hint="default"/>
      </w:rPr>
    </w:lvl>
    <w:lvl w:ilvl="6" w:tplc="040A0001" w:tentative="1">
      <w:start w:val="1"/>
      <w:numFmt w:val="bullet"/>
      <w:lvlText w:val=""/>
      <w:lvlJc w:val="left"/>
      <w:pPr>
        <w:ind w:left="5388" w:hanging="360"/>
      </w:pPr>
      <w:rPr>
        <w:rFonts w:ascii="Symbol" w:hAnsi="Symbol" w:cs="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55682BEB"/>
    <w:multiLevelType w:val="multilevel"/>
    <w:tmpl w:val="0CA093F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50081D"/>
    <w:multiLevelType w:val="hybridMultilevel"/>
    <w:tmpl w:val="0F7A10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CA022E0"/>
    <w:multiLevelType w:val="hybridMultilevel"/>
    <w:tmpl w:val="CE066C22"/>
    <w:lvl w:ilvl="0" w:tplc="E8300830">
      <w:start w:val="1"/>
      <w:numFmt w:val="upperRoman"/>
      <w:pStyle w:val="Ttulo3"/>
      <w:lvlText w:val="%1."/>
      <w:lvlJc w:val="left"/>
      <w:pPr>
        <w:tabs>
          <w:tab w:val="num" w:pos="360"/>
        </w:tabs>
        <w:ind w:left="360" w:hanging="360"/>
      </w:pPr>
      <w:rPr>
        <w:rFonts w:ascii="Arial" w:hAnsi="Arial" w:hint="default"/>
        <w:b/>
        <w:i w:val="0"/>
        <w:sz w:val="24"/>
      </w:rPr>
    </w:lvl>
    <w:lvl w:ilvl="1" w:tplc="8342E420">
      <w:start w:val="1"/>
      <w:numFmt w:val="upperLetter"/>
      <w:lvlText w:val="%2."/>
      <w:lvlJc w:val="left"/>
      <w:pPr>
        <w:tabs>
          <w:tab w:val="num" w:pos="1440"/>
        </w:tabs>
        <w:ind w:left="1440" w:hanging="360"/>
      </w:pPr>
      <w:rPr>
        <w:rFonts w:hint="default"/>
        <w:b w:val="0"/>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95124F"/>
    <w:multiLevelType w:val="hybridMultilevel"/>
    <w:tmpl w:val="0A1410F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5606279"/>
    <w:multiLevelType w:val="hybridMultilevel"/>
    <w:tmpl w:val="1F56AF2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7503CE7"/>
    <w:multiLevelType w:val="hybridMultilevel"/>
    <w:tmpl w:val="9464567C"/>
    <w:lvl w:ilvl="0" w:tplc="825EE7DC">
      <w:start w:val="90"/>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8E90728"/>
    <w:multiLevelType w:val="hybridMultilevel"/>
    <w:tmpl w:val="385214E4"/>
    <w:lvl w:ilvl="0" w:tplc="B60EDC58">
      <w:start w:val="1"/>
      <w:numFmt w:val="decimal"/>
      <w:lvlText w:val="%1."/>
      <w:lvlJc w:val="left"/>
      <w:pPr>
        <w:ind w:left="720" w:hanging="360"/>
      </w:pPr>
      <w:rPr>
        <w:b/>
      </w:rPr>
    </w:lvl>
    <w:lvl w:ilvl="1" w:tplc="6E1A6E8A">
      <w:start w:val="1"/>
      <w:numFmt w:val="lowerLetter"/>
      <w:lvlText w:val="%2."/>
      <w:lvlJc w:val="left"/>
      <w:pPr>
        <w:ind w:left="1440" w:hanging="360"/>
      </w:pPr>
      <w:rPr>
        <w:b/>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B044E95"/>
    <w:multiLevelType w:val="multilevel"/>
    <w:tmpl w:val="42E6E5C4"/>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decimal"/>
      <w:lvlText w:val="%4."/>
      <w:lvlJc w:val="left"/>
      <w:pPr>
        <w:tabs>
          <w:tab w:val="num" w:pos="907"/>
        </w:tabs>
        <w:ind w:left="1440" w:hanging="533"/>
      </w:pPr>
      <w:rPr>
        <w:rFonts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D225FC"/>
    <w:multiLevelType w:val="hybridMultilevel"/>
    <w:tmpl w:val="C1C087A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0705BCB"/>
    <w:multiLevelType w:val="multilevel"/>
    <w:tmpl w:val="7954EA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3D4540B"/>
    <w:multiLevelType w:val="hybridMultilevel"/>
    <w:tmpl w:val="6BE467BA"/>
    <w:lvl w:ilvl="0" w:tplc="140A000F">
      <w:start w:val="1"/>
      <w:numFmt w:val="decimal"/>
      <w:lvlText w:val="%1."/>
      <w:lvlJc w:val="left"/>
      <w:pPr>
        <w:ind w:left="1637" w:hanging="360"/>
      </w:p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abstractNum w:abstractNumId="21" w15:restartNumberingAfterBreak="0">
    <w:nsid w:val="7423405C"/>
    <w:multiLevelType w:val="hybridMultilevel"/>
    <w:tmpl w:val="EBC691CA"/>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8007407"/>
    <w:multiLevelType w:val="hybridMultilevel"/>
    <w:tmpl w:val="F82E9A68"/>
    <w:lvl w:ilvl="0" w:tplc="F334CAC8">
      <w:start w:val="14"/>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9CB41FF"/>
    <w:multiLevelType w:val="multilevel"/>
    <w:tmpl w:val="CAFE0F82"/>
    <w:lvl w:ilvl="0">
      <w:start w:val="1"/>
      <w:numFmt w:val="upperRoman"/>
      <w:lvlText w:val="%1-"/>
      <w:lvlJc w:val="left"/>
      <w:pPr>
        <w:ind w:left="357" w:hanging="357"/>
      </w:pPr>
      <w:rPr>
        <w:rFonts w:hint="default"/>
        <w:b/>
        <w:bCs w:val="0"/>
      </w:rPr>
    </w:lvl>
    <w:lvl w:ilvl="1">
      <w:start w:val="1"/>
      <w:numFmt w:val="decimal"/>
      <w:lvlText w:val="%2)"/>
      <w:lvlJc w:val="left"/>
      <w:pPr>
        <w:ind w:left="1645" w:hanging="227"/>
      </w:pPr>
      <w:rPr>
        <w:rFonts w:hint="default"/>
        <w:b/>
        <w:bCs/>
      </w:rPr>
    </w:lvl>
    <w:lvl w:ilvl="2">
      <w:start w:val="1"/>
      <w:numFmt w:val="decimal"/>
      <w:lvlText w:val="%3."/>
      <w:lvlJc w:val="left"/>
      <w:pPr>
        <w:ind w:left="964" w:hanging="340"/>
      </w:pPr>
      <w:rPr>
        <w:rFonts w:hint="default"/>
        <w:b/>
        <w:bCs w:val="0"/>
      </w:rPr>
    </w:lvl>
    <w:lvl w:ilvl="3">
      <w:start w:val="1"/>
      <w:numFmt w:val="bullet"/>
      <w:lvlText w:val=""/>
      <w:lvlJc w:val="left"/>
      <w:pPr>
        <w:tabs>
          <w:tab w:val="num" w:pos="907"/>
        </w:tabs>
        <w:ind w:left="1440" w:hanging="533"/>
      </w:pPr>
      <w:rPr>
        <w:rFonts w:ascii="Symbol" w:hAnsi="Symbol" w:hint="default"/>
        <w:strike w:val="0"/>
        <w:color w:val="000000"/>
      </w:rPr>
    </w:lvl>
    <w:lvl w:ilvl="4">
      <w:start w:val="1"/>
      <w:numFmt w:val="bullet"/>
      <w:lvlText w:val=""/>
      <w:lvlJc w:val="left"/>
      <w:pPr>
        <w:tabs>
          <w:tab w:val="num" w:pos="1440"/>
        </w:tabs>
        <w:ind w:left="1758" w:hanging="567"/>
      </w:pPr>
      <w:rPr>
        <w:rFonts w:ascii="Symbol" w:hAnsi="Symbol" w:hint="default"/>
        <w:b w:val="0"/>
        <w:bCs/>
      </w:rPr>
    </w:lvl>
    <w:lvl w:ilvl="5">
      <w:start w:val="1"/>
      <w:numFmt w:val="none"/>
      <w:lvlText w:val="(a)"/>
      <w:lvlJc w:val="left"/>
      <w:pPr>
        <w:tabs>
          <w:tab w:val="num" w:pos="1797"/>
        </w:tabs>
        <w:ind w:left="2160" w:hanging="686"/>
      </w:pPr>
      <w:rPr>
        <w:rFonts w:hint="default"/>
      </w:rPr>
    </w:lvl>
    <w:lvl w:ilvl="6">
      <w:start w:val="1"/>
      <w:numFmt w:val="none"/>
      <w:lvlText w:val="(1)"/>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D0D2F06"/>
    <w:multiLevelType w:val="hybridMultilevel"/>
    <w:tmpl w:val="7E8A14B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55261058">
      <w:start w:val="85"/>
      <w:numFmt w:val="decimal"/>
      <w:lvlText w:val="%5"/>
      <w:lvlJc w:val="left"/>
      <w:pPr>
        <w:ind w:left="3600" w:hanging="360"/>
      </w:pPr>
      <w:rPr>
        <w:rFonts w:hint="default"/>
      </w:r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F621D00"/>
    <w:multiLevelType w:val="hybridMultilevel"/>
    <w:tmpl w:val="9C9EBEF8"/>
    <w:lvl w:ilvl="0" w:tplc="A73E8BAC">
      <w:start w:val="1"/>
      <w:numFmt w:val="decimal"/>
      <w:lvlText w:val="%1."/>
      <w:lvlJc w:val="left"/>
      <w:pPr>
        <w:ind w:left="1637" w:hanging="360"/>
      </w:pPr>
      <w:rPr>
        <w:b w:val="0"/>
        <w:bCs/>
      </w:rPr>
    </w:lvl>
    <w:lvl w:ilvl="1" w:tplc="140A0019" w:tentative="1">
      <w:start w:val="1"/>
      <w:numFmt w:val="lowerLetter"/>
      <w:lvlText w:val="%2."/>
      <w:lvlJc w:val="left"/>
      <w:pPr>
        <w:ind w:left="2357" w:hanging="360"/>
      </w:pPr>
    </w:lvl>
    <w:lvl w:ilvl="2" w:tplc="140A001B" w:tentative="1">
      <w:start w:val="1"/>
      <w:numFmt w:val="lowerRoman"/>
      <w:lvlText w:val="%3."/>
      <w:lvlJc w:val="right"/>
      <w:pPr>
        <w:ind w:left="3077" w:hanging="180"/>
      </w:pPr>
    </w:lvl>
    <w:lvl w:ilvl="3" w:tplc="140A000F" w:tentative="1">
      <w:start w:val="1"/>
      <w:numFmt w:val="decimal"/>
      <w:lvlText w:val="%4."/>
      <w:lvlJc w:val="left"/>
      <w:pPr>
        <w:ind w:left="3797" w:hanging="360"/>
      </w:pPr>
    </w:lvl>
    <w:lvl w:ilvl="4" w:tplc="140A0019" w:tentative="1">
      <w:start w:val="1"/>
      <w:numFmt w:val="lowerLetter"/>
      <w:lvlText w:val="%5."/>
      <w:lvlJc w:val="left"/>
      <w:pPr>
        <w:ind w:left="4517" w:hanging="360"/>
      </w:pPr>
    </w:lvl>
    <w:lvl w:ilvl="5" w:tplc="140A001B" w:tentative="1">
      <w:start w:val="1"/>
      <w:numFmt w:val="lowerRoman"/>
      <w:lvlText w:val="%6."/>
      <w:lvlJc w:val="right"/>
      <w:pPr>
        <w:ind w:left="5237" w:hanging="180"/>
      </w:pPr>
    </w:lvl>
    <w:lvl w:ilvl="6" w:tplc="140A000F" w:tentative="1">
      <w:start w:val="1"/>
      <w:numFmt w:val="decimal"/>
      <w:lvlText w:val="%7."/>
      <w:lvlJc w:val="left"/>
      <w:pPr>
        <w:ind w:left="5957" w:hanging="360"/>
      </w:pPr>
    </w:lvl>
    <w:lvl w:ilvl="7" w:tplc="140A0019" w:tentative="1">
      <w:start w:val="1"/>
      <w:numFmt w:val="lowerLetter"/>
      <w:lvlText w:val="%8."/>
      <w:lvlJc w:val="left"/>
      <w:pPr>
        <w:ind w:left="6677" w:hanging="360"/>
      </w:pPr>
    </w:lvl>
    <w:lvl w:ilvl="8" w:tplc="140A001B" w:tentative="1">
      <w:start w:val="1"/>
      <w:numFmt w:val="lowerRoman"/>
      <w:lvlText w:val="%9."/>
      <w:lvlJc w:val="right"/>
      <w:pPr>
        <w:ind w:left="7397" w:hanging="180"/>
      </w:pPr>
    </w:lvl>
  </w:abstractNum>
  <w:num w:numId="1" w16cid:durableId="955018558">
    <w:abstractNumId w:val="7"/>
  </w:num>
  <w:num w:numId="2" w16cid:durableId="1348368147">
    <w:abstractNumId w:val="0"/>
  </w:num>
  <w:num w:numId="3" w16cid:durableId="1680305988">
    <w:abstractNumId w:val="3"/>
  </w:num>
  <w:num w:numId="4" w16cid:durableId="1782452641">
    <w:abstractNumId w:val="2"/>
  </w:num>
  <w:num w:numId="5" w16cid:durableId="421688811">
    <w:abstractNumId w:val="19"/>
  </w:num>
  <w:num w:numId="6" w16cid:durableId="1467501546">
    <w:abstractNumId w:val="6"/>
  </w:num>
  <w:num w:numId="7" w16cid:durableId="912197091">
    <w:abstractNumId w:val="5"/>
  </w:num>
  <w:num w:numId="8" w16cid:durableId="1953249036">
    <w:abstractNumId w:val="21"/>
  </w:num>
  <w:num w:numId="9" w16cid:durableId="1818065794">
    <w:abstractNumId w:val="10"/>
  </w:num>
  <w:num w:numId="10" w16cid:durableId="14691624">
    <w:abstractNumId w:val="12"/>
  </w:num>
  <w:num w:numId="11" w16cid:durableId="1081411973">
    <w:abstractNumId w:val="18"/>
  </w:num>
  <w:num w:numId="12" w16cid:durableId="1800492544">
    <w:abstractNumId w:val="24"/>
  </w:num>
  <w:num w:numId="13" w16cid:durableId="1182940178">
    <w:abstractNumId w:val="4"/>
  </w:num>
  <w:num w:numId="14" w16cid:durableId="878125508">
    <w:abstractNumId w:val="1"/>
  </w:num>
  <w:num w:numId="15" w16cid:durableId="554318073">
    <w:abstractNumId w:val="22"/>
  </w:num>
  <w:num w:numId="16" w16cid:durableId="824858043">
    <w:abstractNumId w:val="25"/>
  </w:num>
  <w:num w:numId="17" w16cid:durableId="750665422">
    <w:abstractNumId w:val="20"/>
  </w:num>
  <w:num w:numId="18" w16cid:durableId="1835802258">
    <w:abstractNumId w:val="17"/>
  </w:num>
  <w:num w:numId="19" w16cid:durableId="109210088">
    <w:abstractNumId w:val="23"/>
  </w:num>
  <w:num w:numId="20" w16cid:durableId="854854278">
    <w:abstractNumId w:val="8"/>
  </w:num>
  <w:num w:numId="21" w16cid:durableId="112527689">
    <w:abstractNumId w:val="14"/>
  </w:num>
  <w:num w:numId="22" w16cid:durableId="1518617132">
    <w:abstractNumId w:val="15"/>
  </w:num>
  <w:num w:numId="23" w16cid:durableId="728918651">
    <w:abstractNumId w:val="9"/>
  </w:num>
  <w:num w:numId="24" w16cid:durableId="1692023943">
    <w:abstractNumId w:val="11"/>
  </w:num>
  <w:num w:numId="25" w16cid:durableId="168908517">
    <w:abstractNumId w:val="13"/>
  </w:num>
  <w:num w:numId="26" w16cid:durableId="158021235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7D"/>
    <w:rsid w:val="000006DA"/>
    <w:rsid w:val="0000081D"/>
    <w:rsid w:val="000016CA"/>
    <w:rsid w:val="00001872"/>
    <w:rsid w:val="00002195"/>
    <w:rsid w:val="000052D1"/>
    <w:rsid w:val="000079D7"/>
    <w:rsid w:val="00015247"/>
    <w:rsid w:val="000154CE"/>
    <w:rsid w:val="000220F8"/>
    <w:rsid w:val="00022931"/>
    <w:rsid w:val="00023148"/>
    <w:rsid w:val="0002414C"/>
    <w:rsid w:val="000244E8"/>
    <w:rsid w:val="000254A5"/>
    <w:rsid w:val="0002555A"/>
    <w:rsid w:val="00026BFB"/>
    <w:rsid w:val="00030D78"/>
    <w:rsid w:val="000315D6"/>
    <w:rsid w:val="00031689"/>
    <w:rsid w:val="000326FA"/>
    <w:rsid w:val="00033ACB"/>
    <w:rsid w:val="00034334"/>
    <w:rsid w:val="000351AB"/>
    <w:rsid w:val="000368D0"/>
    <w:rsid w:val="000371E4"/>
    <w:rsid w:val="000420E5"/>
    <w:rsid w:val="00042440"/>
    <w:rsid w:val="0004536F"/>
    <w:rsid w:val="00055300"/>
    <w:rsid w:val="000637C6"/>
    <w:rsid w:val="0006480A"/>
    <w:rsid w:val="00065471"/>
    <w:rsid w:val="000666B9"/>
    <w:rsid w:val="00070776"/>
    <w:rsid w:val="0007154D"/>
    <w:rsid w:val="00071658"/>
    <w:rsid w:val="000716A7"/>
    <w:rsid w:val="0007203A"/>
    <w:rsid w:val="00074C27"/>
    <w:rsid w:val="0007660E"/>
    <w:rsid w:val="00076685"/>
    <w:rsid w:val="000779B9"/>
    <w:rsid w:val="0008002F"/>
    <w:rsid w:val="00081A78"/>
    <w:rsid w:val="00081BE3"/>
    <w:rsid w:val="0008370A"/>
    <w:rsid w:val="00083EAF"/>
    <w:rsid w:val="00085A52"/>
    <w:rsid w:val="00087281"/>
    <w:rsid w:val="000906DF"/>
    <w:rsid w:val="0009132C"/>
    <w:rsid w:val="0009230F"/>
    <w:rsid w:val="000925CA"/>
    <w:rsid w:val="00097548"/>
    <w:rsid w:val="000A0A91"/>
    <w:rsid w:val="000A4767"/>
    <w:rsid w:val="000A733A"/>
    <w:rsid w:val="000A7751"/>
    <w:rsid w:val="000B1FF1"/>
    <w:rsid w:val="000B2889"/>
    <w:rsid w:val="000B3CC9"/>
    <w:rsid w:val="000C4326"/>
    <w:rsid w:val="000D11FD"/>
    <w:rsid w:val="000D791A"/>
    <w:rsid w:val="000E0584"/>
    <w:rsid w:val="000E6D9E"/>
    <w:rsid w:val="000F1CCB"/>
    <w:rsid w:val="000F71E7"/>
    <w:rsid w:val="00102CBC"/>
    <w:rsid w:val="001038EE"/>
    <w:rsid w:val="00104D4E"/>
    <w:rsid w:val="001103FF"/>
    <w:rsid w:val="00110C6D"/>
    <w:rsid w:val="00111E4B"/>
    <w:rsid w:val="00112127"/>
    <w:rsid w:val="00113B2E"/>
    <w:rsid w:val="00114CFA"/>
    <w:rsid w:val="001167AA"/>
    <w:rsid w:val="00123A56"/>
    <w:rsid w:val="00124D76"/>
    <w:rsid w:val="00126249"/>
    <w:rsid w:val="00126389"/>
    <w:rsid w:val="0012663D"/>
    <w:rsid w:val="001267C8"/>
    <w:rsid w:val="00130BDB"/>
    <w:rsid w:val="00134747"/>
    <w:rsid w:val="001366AB"/>
    <w:rsid w:val="00141AFE"/>
    <w:rsid w:val="00145541"/>
    <w:rsid w:val="00145C8D"/>
    <w:rsid w:val="00146437"/>
    <w:rsid w:val="00153709"/>
    <w:rsid w:val="00157140"/>
    <w:rsid w:val="00162A95"/>
    <w:rsid w:val="00163258"/>
    <w:rsid w:val="00164AC0"/>
    <w:rsid w:val="00165FA6"/>
    <w:rsid w:val="00167C01"/>
    <w:rsid w:val="0017523D"/>
    <w:rsid w:val="001767A9"/>
    <w:rsid w:val="00182E68"/>
    <w:rsid w:val="001846C4"/>
    <w:rsid w:val="00185DF2"/>
    <w:rsid w:val="001907E3"/>
    <w:rsid w:val="00191791"/>
    <w:rsid w:val="00191824"/>
    <w:rsid w:val="00191A3A"/>
    <w:rsid w:val="001925AA"/>
    <w:rsid w:val="00195049"/>
    <w:rsid w:val="00197150"/>
    <w:rsid w:val="001A18B4"/>
    <w:rsid w:val="001A35BC"/>
    <w:rsid w:val="001B0892"/>
    <w:rsid w:val="001B194E"/>
    <w:rsid w:val="001B2510"/>
    <w:rsid w:val="001B30D9"/>
    <w:rsid w:val="001B393B"/>
    <w:rsid w:val="001C0C53"/>
    <w:rsid w:val="001C2C85"/>
    <w:rsid w:val="001C3374"/>
    <w:rsid w:val="001C4080"/>
    <w:rsid w:val="001C5C2A"/>
    <w:rsid w:val="001C64EF"/>
    <w:rsid w:val="001D0559"/>
    <w:rsid w:val="001D0D88"/>
    <w:rsid w:val="001D2099"/>
    <w:rsid w:val="001D32FE"/>
    <w:rsid w:val="001D4846"/>
    <w:rsid w:val="001D49B2"/>
    <w:rsid w:val="001D4F3A"/>
    <w:rsid w:val="001D7728"/>
    <w:rsid w:val="001E0B00"/>
    <w:rsid w:val="001E0B68"/>
    <w:rsid w:val="001E137F"/>
    <w:rsid w:val="001E2768"/>
    <w:rsid w:val="001E3AB9"/>
    <w:rsid w:val="001E48DC"/>
    <w:rsid w:val="001E4DD6"/>
    <w:rsid w:val="001E6975"/>
    <w:rsid w:val="001F0AFC"/>
    <w:rsid w:val="001F1AAE"/>
    <w:rsid w:val="001F336E"/>
    <w:rsid w:val="001F3D40"/>
    <w:rsid w:val="001F458B"/>
    <w:rsid w:val="001F66FF"/>
    <w:rsid w:val="001F68AE"/>
    <w:rsid w:val="001F7058"/>
    <w:rsid w:val="001F7325"/>
    <w:rsid w:val="00200195"/>
    <w:rsid w:val="002006A3"/>
    <w:rsid w:val="00203725"/>
    <w:rsid w:val="002075E2"/>
    <w:rsid w:val="0021672E"/>
    <w:rsid w:val="00216953"/>
    <w:rsid w:val="00216E34"/>
    <w:rsid w:val="00217890"/>
    <w:rsid w:val="00217EDD"/>
    <w:rsid w:val="00220E28"/>
    <w:rsid w:val="00222037"/>
    <w:rsid w:val="0022294C"/>
    <w:rsid w:val="002233A4"/>
    <w:rsid w:val="00225EB1"/>
    <w:rsid w:val="002275E5"/>
    <w:rsid w:val="00227775"/>
    <w:rsid w:val="0023159E"/>
    <w:rsid w:val="002326F3"/>
    <w:rsid w:val="0023276F"/>
    <w:rsid w:val="0023598C"/>
    <w:rsid w:val="00241069"/>
    <w:rsid w:val="0024446D"/>
    <w:rsid w:val="00245272"/>
    <w:rsid w:val="00245EEF"/>
    <w:rsid w:val="002505D8"/>
    <w:rsid w:val="0025168C"/>
    <w:rsid w:val="00251CC8"/>
    <w:rsid w:val="00254410"/>
    <w:rsid w:val="002548FA"/>
    <w:rsid w:val="0025528A"/>
    <w:rsid w:val="00255C54"/>
    <w:rsid w:val="00256226"/>
    <w:rsid w:val="00257F36"/>
    <w:rsid w:val="00263423"/>
    <w:rsid w:val="0026493A"/>
    <w:rsid w:val="00264C76"/>
    <w:rsid w:val="00266237"/>
    <w:rsid w:val="00266927"/>
    <w:rsid w:val="002750A7"/>
    <w:rsid w:val="00275B10"/>
    <w:rsid w:val="002766CF"/>
    <w:rsid w:val="002859F7"/>
    <w:rsid w:val="002860C9"/>
    <w:rsid w:val="00291230"/>
    <w:rsid w:val="00291AE1"/>
    <w:rsid w:val="00291FE1"/>
    <w:rsid w:val="002940BA"/>
    <w:rsid w:val="0029454C"/>
    <w:rsid w:val="00294E54"/>
    <w:rsid w:val="002955EF"/>
    <w:rsid w:val="002957FB"/>
    <w:rsid w:val="00296AE8"/>
    <w:rsid w:val="002A22B9"/>
    <w:rsid w:val="002A4670"/>
    <w:rsid w:val="002A60AA"/>
    <w:rsid w:val="002A68E3"/>
    <w:rsid w:val="002A70F0"/>
    <w:rsid w:val="002A7858"/>
    <w:rsid w:val="002B0094"/>
    <w:rsid w:val="002B44F7"/>
    <w:rsid w:val="002B5BCA"/>
    <w:rsid w:val="002C073E"/>
    <w:rsid w:val="002C1A43"/>
    <w:rsid w:val="002C39DC"/>
    <w:rsid w:val="002C4535"/>
    <w:rsid w:val="002C4597"/>
    <w:rsid w:val="002C6E97"/>
    <w:rsid w:val="002D2732"/>
    <w:rsid w:val="002D2812"/>
    <w:rsid w:val="002D40F7"/>
    <w:rsid w:val="002D5D6E"/>
    <w:rsid w:val="002E0EE6"/>
    <w:rsid w:val="002E124A"/>
    <w:rsid w:val="002E27BB"/>
    <w:rsid w:val="002E522D"/>
    <w:rsid w:val="002E6591"/>
    <w:rsid w:val="002F0464"/>
    <w:rsid w:val="002F3EA3"/>
    <w:rsid w:val="002F4FDE"/>
    <w:rsid w:val="002F55B7"/>
    <w:rsid w:val="002F55FA"/>
    <w:rsid w:val="002F78BA"/>
    <w:rsid w:val="002F7CE6"/>
    <w:rsid w:val="00300062"/>
    <w:rsid w:val="00300103"/>
    <w:rsid w:val="003015CE"/>
    <w:rsid w:val="003028D3"/>
    <w:rsid w:val="00303A4D"/>
    <w:rsid w:val="00304B03"/>
    <w:rsid w:val="00304B6D"/>
    <w:rsid w:val="00307721"/>
    <w:rsid w:val="00313006"/>
    <w:rsid w:val="00315785"/>
    <w:rsid w:val="003157CC"/>
    <w:rsid w:val="00316AF6"/>
    <w:rsid w:val="0031785A"/>
    <w:rsid w:val="00322B67"/>
    <w:rsid w:val="003230F6"/>
    <w:rsid w:val="00323A82"/>
    <w:rsid w:val="00325387"/>
    <w:rsid w:val="0032610C"/>
    <w:rsid w:val="00326A89"/>
    <w:rsid w:val="00326C2B"/>
    <w:rsid w:val="0032724A"/>
    <w:rsid w:val="00332719"/>
    <w:rsid w:val="0033335A"/>
    <w:rsid w:val="00337683"/>
    <w:rsid w:val="00342CE0"/>
    <w:rsid w:val="00351894"/>
    <w:rsid w:val="00355BE8"/>
    <w:rsid w:val="0035662C"/>
    <w:rsid w:val="003570DC"/>
    <w:rsid w:val="00366726"/>
    <w:rsid w:val="00366D88"/>
    <w:rsid w:val="00366F01"/>
    <w:rsid w:val="00370566"/>
    <w:rsid w:val="00370752"/>
    <w:rsid w:val="00373408"/>
    <w:rsid w:val="003736B8"/>
    <w:rsid w:val="00374C20"/>
    <w:rsid w:val="003774E6"/>
    <w:rsid w:val="003820E8"/>
    <w:rsid w:val="00384437"/>
    <w:rsid w:val="00384981"/>
    <w:rsid w:val="003914D9"/>
    <w:rsid w:val="00392002"/>
    <w:rsid w:val="0039342B"/>
    <w:rsid w:val="003A001D"/>
    <w:rsid w:val="003A03D3"/>
    <w:rsid w:val="003A3726"/>
    <w:rsid w:val="003A4A63"/>
    <w:rsid w:val="003A5821"/>
    <w:rsid w:val="003A7BBD"/>
    <w:rsid w:val="003B28A2"/>
    <w:rsid w:val="003B292C"/>
    <w:rsid w:val="003B3273"/>
    <w:rsid w:val="003B4B31"/>
    <w:rsid w:val="003B730E"/>
    <w:rsid w:val="003B7E0D"/>
    <w:rsid w:val="003C00D1"/>
    <w:rsid w:val="003C223B"/>
    <w:rsid w:val="003C3906"/>
    <w:rsid w:val="003C7535"/>
    <w:rsid w:val="003D03A8"/>
    <w:rsid w:val="003D0A74"/>
    <w:rsid w:val="003D5C1C"/>
    <w:rsid w:val="003D5EE4"/>
    <w:rsid w:val="003E2CC0"/>
    <w:rsid w:val="003E6461"/>
    <w:rsid w:val="003F1779"/>
    <w:rsid w:val="003F2163"/>
    <w:rsid w:val="003F2825"/>
    <w:rsid w:val="003F48B4"/>
    <w:rsid w:val="003F5451"/>
    <w:rsid w:val="003F5770"/>
    <w:rsid w:val="003F57C7"/>
    <w:rsid w:val="003F5D76"/>
    <w:rsid w:val="003F6C71"/>
    <w:rsid w:val="004015E6"/>
    <w:rsid w:val="00401C4E"/>
    <w:rsid w:val="00401FD6"/>
    <w:rsid w:val="00402541"/>
    <w:rsid w:val="00405486"/>
    <w:rsid w:val="00407B56"/>
    <w:rsid w:val="004107AF"/>
    <w:rsid w:val="00413E2C"/>
    <w:rsid w:val="004163A9"/>
    <w:rsid w:val="004215E8"/>
    <w:rsid w:val="00421D72"/>
    <w:rsid w:val="00422E51"/>
    <w:rsid w:val="004242C9"/>
    <w:rsid w:val="0042772E"/>
    <w:rsid w:val="004313FA"/>
    <w:rsid w:val="00431B22"/>
    <w:rsid w:val="00432DE3"/>
    <w:rsid w:val="004342D2"/>
    <w:rsid w:val="0043480C"/>
    <w:rsid w:val="00434BF5"/>
    <w:rsid w:val="00435A9C"/>
    <w:rsid w:val="00446E6C"/>
    <w:rsid w:val="00447C69"/>
    <w:rsid w:val="00454687"/>
    <w:rsid w:val="0045797D"/>
    <w:rsid w:val="004625E2"/>
    <w:rsid w:val="0046279F"/>
    <w:rsid w:val="0046298D"/>
    <w:rsid w:val="00465B39"/>
    <w:rsid w:val="004661C4"/>
    <w:rsid w:val="00466E4A"/>
    <w:rsid w:val="00467901"/>
    <w:rsid w:val="00472D29"/>
    <w:rsid w:val="00473018"/>
    <w:rsid w:val="0047664F"/>
    <w:rsid w:val="00476E5F"/>
    <w:rsid w:val="00480DBE"/>
    <w:rsid w:val="00482900"/>
    <w:rsid w:val="00484432"/>
    <w:rsid w:val="004845B8"/>
    <w:rsid w:val="00484B70"/>
    <w:rsid w:val="00485A56"/>
    <w:rsid w:val="0048777E"/>
    <w:rsid w:val="00490428"/>
    <w:rsid w:val="0049067D"/>
    <w:rsid w:val="004940B7"/>
    <w:rsid w:val="004A0C8F"/>
    <w:rsid w:val="004A178A"/>
    <w:rsid w:val="004A18AB"/>
    <w:rsid w:val="004A2832"/>
    <w:rsid w:val="004A6DA4"/>
    <w:rsid w:val="004B13DE"/>
    <w:rsid w:val="004B44B2"/>
    <w:rsid w:val="004B48C5"/>
    <w:rsid w:val="004B5E59"/>
    <w:rsid w:val="004B789A"/>
    <w:rsid w:val="004C2333"/>
    <w:rsid w:val="004C50EA"/>
    <w:rsid w:val="004D30D5"/>
    <w:rsid w:val="004D4CC6"/>
    <w:rsid w:val="004D7799"/>
    <w:rsid w:val="004E0ACF"/>
    <w:rsid w:val="004E0DE7"/>
    <w:rsid w:val="004E19ED"/>
    <w:rsid w:val="004E2D37"/>
    <w:rsid w:val="004F04EE"/>
    <w:rsid w:val="004F3D16"/>
    <w:rsid w:val="004F51A5"/>
    <w:rsid w:val="004F618D"/>
    <w:rsid w:val="00511F73"/>
    <w:rsid w:val="0051293D"/>
    <w:rsid w:val="00513CB5"/>
    <w:rsid w:val="0052009D"/>
    <w:rsid w:val="00520782"/>
    <w:rsid w:val="00520F51"/>
    <w:rsid w:val="005222DF"/>
    <w:rsid w:val="0052311F"/>
    <w:rsid w:val="00526116"/>
    <w:rsid w:val="005263C1"/>
    <w:rsid w:val="005269F4"/>
    <w:rsid w:val="00527DD5"/>
    <w:rsid w:val="00530464"/>
    <w:rsid w:val="005334A5"/>
    <w:rsid w:val="00533551"/>
    <w:rsid w:val="00533DC5"/>
    <w:rsid w:val="005341CB"/>
    <w:rsid w:val="005343D9"/>
    <w:rsid w:val="0053706A"/>
    <w:rsid w:val="005405E1"/>
    <w:rsid w:val="00540BBC"/>
    <w:rsid w:val="00543897"/>
    <w:rsid w:val="00544A7F"/>
    <w:rsid w:val="005472E0"/>
    <w:rsid w:val="00550E70"/>
    <w:rsid w:val="00551DDA"/>
    <w:rsid w:val="005520B7"/>
    <w:rsid w:val="00552386"/>
    <w:rsid w:val="00552BE7"/>
    <w:rsid w:val="0055323D"/>
    <w:rsid w:val="005536FA"/>
    <w:rsid w:val="00553990"/>
    <w:rsid w:val="005568CF"/>
    <w:rsid w:val="00556BF4"/>
    <w:rsid w:val="00556EA0"/>
    <w:rsid w:val="0056100F"/>
    <w:rsid w:val="00564691"/>
    <w:rsid w:val="00564B15"/>
    <w:rsid w:val="00564C4D"/>
    <w:rsid w:val="0056533B"/>
    <w:rsid w:val="00565740"/>
    <w:rsid w:val="00565E63"/>
    <w:rsid w:val="00566FC3"/>
    <w:rsid w:val="00570525"/>
    <w:rsid w:val="005718D9"/>
    <w:rsid w:val="00573FE8"/>
    <w:rsid w:val="00575049"/>
    <w:rsid w:val="005759D1"/>
    <w:rsid w:val="00576E3F"/>
    <w:rsid w:val="005770DC"/>
    <w:rsid w:val="0058350A"/>
    <w:rsid w:val="005847D8"/>
    <w:rsid w:val="00587555"/>
    <w:rsid w:val="00587682"/>
    <w:rsid w:val="00590C76"/>
    <w:rsid w:val="00590E50"/>
    <w:rsid w:val="0059392E"/>
    <w:rsid w:val="005963B3"/>
    <w:rsid w:val="00597629"/>
    <w:rsid w:val="005A07C0"/>
    <w:rsid w:val="005A08FB"/>
    <w:rsid w:val="005A0E1E"/>
    <w:rsid w:val="005A1E53"/>
    <w:rsid w:val="005A4321"/>
    <w:rsid w:val="005A5485"/>
    <w:rsid w:val="005A5D82"/>
    <w:rsid w:val="005A7210"/>
    <w:rsid w:val="005A7577"/>
    <w:rsid w:val="005A7B5C"/>
    <w:rsid w:val="005A7DF2"/>
    <w:rsid w:val="005B1E0A"/>
    <w:rsid w:val="005B1E9D"/>
    <w:rsid w:val="005B2EE5"/>
    <w:rsid w:val="005C12CA"/>
    <w:rsid w:val="005C1D73"/>
    <w:rsid w:val="005C4151"/>
    <w:rsid w:val="005C692C"/>
    <w:rsid w:val="005D0FB5"/>
    <w:rsid w:val="005D1A7A"/>
    <w:rsid w:val="005D1DAC"/>
    <w:rsid w:val="005D3501"/>
    <w:rsid w:val="005D4187"/>
    <w:rsid w:val="005E07E3"/>
    <w:rsid w:val="005E263D"/>
    <w:rsid w:val="00600D01"/>
    <w:rsid w:val="00602D09"/>
    <w:rsid w:val="00606C57"/>
    <w:rsid w:val="00607575"/>
    <w:rsid w:val="00607A5F"/>
    <w:rsid w:val="00607E28"/>
    <w:rsid w:val="0061021D"/>
    <w:rsid w:val="006176DF"/>
    <w:rsid w:val="00621CCE"/>
    <w:rsid w:val="00622FFE"/>
    <w:rsid w:val="0062588C"/>
    <w:rsid w:val="006266CB"/>
    <w:rsid w:val="00632969"/>
    <w:rsid w:val="0063332C"/>
    <w:rsid w:val="00633491"/>
    <w:rsid w:val="00633B8E"/>
    <w:rsid w:val="006355F6"/>
    <w:rsid w:val="00640D17"/>
    <w:rsid w:val="00640E30"/>
    <w:rsid w:val="0064477C"/>
    <w:rsid w:val="00646B6F"/>
    <w:rsid w:val="0065419E"/>
    <w:rsid w:val="00654FB6"/>
    <w:rsid w:val="006645D6"/>
    <w:rsid w:val="00664DB1"/>
    <w:rsid w:val="00664E75"/>
    <w:rsid w:val="00665ACC"/>
    <w:rsid w:val="00666427"/>
    <w:rsid w:val="006731CC"/>
    <w:rsid w:val="00674A81"/>
    <w:rsid w:val="00674FDC"/>
    <w:rsid w:val="00675084"/>
    <w:rsid w:val="00675E29"/>
    <w:rsid w:val="00676458"/>
    <w:rsid w:val="006770D1"/>
    <w:rsid w:val="00682086"/>
    <w:rsid w:val="00682BF1"/>
    <w:rsid w:val="006872D5"/>
    <w:rsid w:val="006906E4"/>
    <w:rsid w:val="006910AE"/>
    <w:rsid w:val="006958E5"/>
    <w:rsid w:val="00695DE9"/>
    <w:rsid w:val="00697F69"/>
    <w:rsid w:val="006A0CAE"/>
    <w:rsid w:val="006A1A64"/>
    <w:rsid w:val="006A3F9D"/>
    <w:rsid w:val="006A44AA"/>
    <w:rsid w:val="006A45C0"/>
    <w:rsid w:val="006A4F35"/>
    <w:rsid w:val="006A6FCB"/>
    <w:rsid w:val="006A72CE"/>
    <w:rsid w:val="006B396F"/>
    <w:rsid w:val="006B4137"/>
    <w:rsid w:val="006B5D72"/>
    <w:rsid w:val="006B6433"/>
    <w:rsid w:val="006C17D1"/>
    <w:rsid w:val="006C3E36"/>
    <w:rsid w:val="006C5C8B"/>
    <w:rsid w:val="006C7B29"/>
    <w:rsid w:val="006D1579"/>
    <w:rsid w:val="006D2074"/>
    <w:rsid w:val="006D216F"/>
    <w:rsid w:val="006D21F9"/>
    <w:rsid w:val="006D2CA4"/>
    <w:rsid w:val="006D4DE2"/>
    <w:rsid w:val="006E15FE"/>
    <w:rsid w:val="006E307D"/>
    <w:rsid w:val="006E35A2"/>
    <w:rsid w:val="006E560F"/>
    <w:rsid w:val="006F1DC8"/>
    <w:rsid w:val="006F4690"/>
    <w:rsid w:val="006F5E4C"/>
    <w:rsid w:val="006F5EFF"/>
    <w:rsid w:val="006F6252"/>
    <w:rsid w:val="006F67A6"/>
    <w:rsid w:val="00702E24"/>
    <w:rsid w:val="0070313B"/>
    <w:rsid w:val="00704FA7"/>
    <w:rsid w:val="00706388"/>
    <w:rsid w:val="00710A59"/>
    <w:rsid w:val="00711FF4"/>
    <w:rsid w:val="00712B76"/>
    <w:rsid w:val="00712F2E"/>
    <w:rsid w:val="007139AA"/>
    <w:rsid w:val="007143E0"/>
    <w:rsid w:val="00714A36"/>
    <w:rsid w:val="00714D10"/>
    <w:rsid w:val="00715881"/>
    <w:rsid w:val="00715DCF"/>
    <w:rsid w:val="00716E95"/>
    <w:rsid w:val="00717884"/>
    <w:rsid w:val="00717BB1"/>
    <w:rsid w:val="00720216"/>
    <w:rsid w:val="0072428C"/>
    <w:rsid w:val="00724B22"/>
    <w:rsid w:val="00725D10"/>
    <w:rsid w:val="00732846"/>
    <w:rsid w:val="00733CAC"/>
    <w:rsid w:val="0073460C"/>
    <w:rsid w:val="00735A77"/>
    <w:rsid w:val="00736247"/>
    <w:rsid w:val="00740B62"/>
    <w:rsid w:val="00745E41"/>
    <w:rsid w:val="00746BCB"/>
    <w:rsid w:val="00747023"/>
    <w:rsid w:val="00750674"/>
    <w:rsid w:val="00754FB3"/>
    <w:rsid w:val="007559AA"/>
    <w:rsid w:val="0075623D"/>
    <w:rsid w:val="00757ADA"/>
    <w:rsid w:val="00757E95"/>
    <w:rsid w:val="007613A2"/>
    <w:rsid w:val="00763360"/>
    <w:rsid w:val="007647BF"/>
    <w:rsid w:val="00764998"/>
    <w:rsid w:val="007667DE"/>
    <w:rsid w:val="00767758"/>
    <w:rsid w:val="007724E7"/>
    <w:rsid w:val="00775248"/>
    <w:rsid w:val="007764D3"/>
    <w:rsid w:val="007773FD"/>
    <w:rsid w:val="00780603"/>
    <w:rsid w:val="007818B0"/>
    <w:rsid w:val="007861B3"/>
    <w:rsid w:val="007912F8"/>
    <w:rsid w:val="00791C18"/>
    <w:rsid w:val="0079408B"/>
    <w:rsid w:val="007948B7"/>
    <w:rsid w:val="007A097A"/>
    <w:rsid w:val="007A38A7"/>
    <w:rsid w:val="007B0611"/>
    <w:rsid w:val="007B7663"/>
    <w:rsid w:val="007C0002"/>
    <w:rsid w:val="007C0615"/>
    <w:rsid w:val="007C2AC2"/>
    <w:rsid w:val="007C5A8B"/>
    <w:rsid w:val="007C621D"/>
    <w:rsid w:val="007C770C"/>
    <w:rsid w:val="007C7F6D"/>
    <w:rsid w:val="007D2279"/>
    <w:rsid w:val="007D3B74"/>
    <w:rsid w:val="007D3EF9"/>
    <w:rsid w:val="007D4603"/>
    <w:rsid w:val="007D556F"/>
    <w:rsid w:val="007D5B99"/>
    <w:rsid w:val="007D6724"/>
    <w:rsid w:val="007D69B5"/>
    <w:rsid w:val="007E23A8"/>
    <w:rsid w:val="007E2787"/>
    <w:rsid w:val="007E3045"/>
    <w:rsid w:val="007E3366"/>
    <w:rsid w:val="007E36C2"/>
    <w:rsid w:val="007E3982"/>
    <w:rsid w:val="007E43C3"/>
    <w:rsid w:val="007E48B5"/>
    <w:rsid w:val="007E520D"/>
    <w:rsid w:val="007E69B6"/>
    <w:rsid w:val="007F0795"/>
    <w:rsid w:val="007F20E4"/>
    <w:rsid w:val="007F35C7"/>
    <w:rsid w:val="007F42D2"/>
    <w:rsid w:val="007F43F6"/>
    <w:rsid w:val="007F5BC2"/>
    <w:rsid w:val="0080157A"/>
    <w:rsid w:val="00801A57"/>
    <w:rsid w:val="00803B0C"/>
    <w:rsid w:val="00803FF9"/>
    <w:rsid w:val="00806DED"/>
    <w:rsid w:val="0081141E"/>
    <w:rsid w:val="00811A37"/>
    <w:rsid w:val="008139F5"/>
    <w:rsid w:val="00814EF5"/>
    <w:rsid w:val="00816540"/>
    <w:rsid w:val="00816C97"/>
    <w:rsid w:val="00820502"/>
    <w:rsid w:val="00823072"/>
    <w:rsid w:val="00825BF6"/>
    <w:rsid w:val="00833CA0"/>
    <w:rsid w:val="00834512"/>
    <w:rsid w:val="0084022E"/>
    <w:rsid w:val="00842DC9"/>
    <w:rsid w:val="0084648F"/>
    <w:rsid w:val="00846C76"/>
    <w:rsid w:val="00846E1F"/>
    <w:rsid w:val="008522B7"/>
    <w:rsid w:val="00854CB4"/>
    <w:rsid w:val="00861AAB"/>
    <w:rsid w:val="0086442A"/>
    <w:rsid w:val="00865532"/>
    <w:rsid w:val="00865B9D"/>
    <w:rsid w:val="0087147A"/>
    <w:rsid w:val="0087515B"/>
    <w:rsid w:val="008769F9"/>
    <w:rsid w:val="008772CE"/>
    <w:rsid w:val="008847CC"/>
    <w:rsid w:val="00884C9E"/>
    <w:rsid w:val="00885B2E"/>
    <w:rsid w:val="00885E1A"/>
    <w:rsid w:val="00885FE8"/>
    <w:rsid w:val="008903DE"/>
    <w:rsid w:val="00890589"/>
    <w:rsid w:val="00890C9F"/>
    <w:rsid w:val="008910C7"/>
    <w:rsid w:val="00891E42"/>
    <w:rsid w:val="008929AF"/>
    <w:rsid w:val="00892F1D"/>
    <w:rsid w:val="008936D7"/>
    <w:rsid w:val="008A0AA0"/>
    <w:rsid w:val="008A1FA0"/>
    <w:rsid w:val="008A23F8"/>
    <w:rsid w:val="008A3D16"/>
    <w:rsid w:val="008A6971"/>
    <w:rsid w:val="008A7D30"/>
    <w:rsid w:val="008B074A"/>
    <w:rsid w:val="008B092E"/>
    <w:rsid w:val="008B26B0"/>
    <w:rsid w:val="008B6B3B"/>
    <w:rsid w:val="008B7532"/>
    <w:rsid w:val="008C1201"/>
    <w:rsid w:val="008C6495"/>
    <w:rsid w:val="008D5982"/>
    <w:rsid w:val="008D5BD5"/>
    <w:rsid w:val="008D6087"/>
    <w:rsid w:val="008D6641"/>
    <w:rsid w:val="008D72CF"/>
    <w:rsid w:val="008E315F"/>
    <w:rsid w:val="008E428F"/>
    <w:rsid w:val="008E7C43"/>
    <w:rsid w:val="008E7D2D"/>
    <w:rsid w:val="008F073B"/>
    <w:rsid w:val="008F142C"/>
    <w:rsid w:val="008F158D"/>
    <w:rsid w:val="008F45B1"/>
    <w:rsid w:val="008F53D1"/>
    <w:rsid w:val="008F5A85"/>
    <w:rsid w:val="008F7BDF"/>
    <w:rsid w:val="008F7FD1"/>
    <w:rsid w:val="009013F0"/>
    <w:rsid w:val="00903587"/>
    <w:rsid w:val="00903C2F"/>
    <w:rsid w:val="00904587"/>
    <w:rsid w:val="0091054F"/>
    <w:rsid w:val="00911060"/>
    <w:rsid w:val="00912A3A"/>
    <w:rsid w:val="00913D7C"/>
    <w:rsid w:val="00914920"/>
    <w:rsid w:val="009155FD"/>
    <w:rsid w:val="00916251"/>
    <w:rsid w:val="00916FC3"/>
    <w:rsid w:val="00922F0D"/>
    <w:rsid w:val="009246E1"/>
    <w:rsid w:val="00924764"/>
    <w:rsid w:val="00925566"/>
    <w:rsid w:val="009307DB"/>
    <w:rsid w:val="00936528"/>
    <w:rsid w:val="00936836"/>
    <w:rsid w:val="0094040C"/>
    <w:rsid w:val="00940A1C"/>
    <w:rsid w:val="009417F2"/>
    <w:rsid w:val="0094271A"/>
    <w:rsid w:val="00943446"/>
    <w:rsid w:val="0094644D"/>
    <w:rsid w:val="00951EEB"/>
    <w:rsid w:val="00953032"/>
    <w:rsid w:val="009545B3"/>
    <w:rsid w:val="009558E1"/>
    <w:rsid w:val="009567D9"/>
    <w:rsid w:val="00957172"/>
    <w:rsid w:val="00957C22"/>
    <w:rsid w:val="009631CF"/>
    <w:rsid w:val="00963680"/>
    <w:rsid w:val="00971737"/>
    <w:rsid w:val="0097491D"/>
    <w:rsid w:val="0097498C"/>
    <w:rsid w:val="00974B4E"/>
    <w:rsid w:val="00974F92"/>
    <w:rsid w:val="00975217"/>
    <w:rsid w:val="00975F4E"/>
    <w:rsid w:val="009767FC"/>
    <w:rsid w:val="00976DE6"/>
    <w:rsid w:val="00977FE0"/>
    <w:rsid w:val="009824AB"/>
    <w:rsid w:val="0098562D"/>
    <w:rsid w:val="00986DBB"/>
    <w:rsid w:val="009918B0"/>
    <w:rsid w:val="00992A4E"/>
    <w:rsid w:val="00993A38"/>
    <w:rsid w:val="00993E0F"/>
    <w:rsid w:val="0099401C"/>
    <w:rsid w:val="00994F26"/>
    <w:rsid w:val="00995DFA"/>
    <w:rsid w:val="00996698"/>
    <w:rsid w:val="009A4547"/>
    <w:rsid w:val="009A4DE7"/>
    <w:rsid w:val="009B1FB6"/>
    <w:rsid w:val="009C0825"/>
    <w:rsid w:val="009C3928"/>
    <w:rsid w:val="009C54BE"/>
    <w:rsid w:val="009C573B"/>
    <w:rsid w:val="009C5E8F"/>
    <w:rsid w:val="009C6055"/>
    <w:rsid w:val="009C6D3B"/>
    <w:rsid w:val="009C6E61"/>
    <w:rsid w:val="009C7034"/>
    <w:rsid w:val="009C7577"/>
    <w:rsid w:val="009D11E5"/>
    <w:rsid w:val="009D3A83"/>
    <w:rsid w:val="009D3CD9"/>
    <w:rsid w:val="009D45D1"/>
    <w:rsid w:val="009D55AE"/>
    <w:rsid w:val="009D7139"/>
    <w:rsid w:val="009D748E"/>
    <w:rsid w:val="009E2ED5"/>
    <w:rsid w:val="009E5039"/>
    <w:rsid w:val="009E69B8"/>
    <w:rsid w:val="009F0405"/>
    <w:rsid w:val="009F1A84"/>
    <w:rsid w:val="009F227D"/>
    <w:rsid w:val="009F76B9"/>
    <w:rsid w:val="00A00885"/>
    <w:rsid w:val="00A02D9D"/>
    <w:rsid w:val="00A04673"/>
    <w:rsid w:val="00A05183"/>
    <w:rsid w:val="00A053C2"/>
    <w:rsid w:val="00A0618E"/>
    <w:rsid w:val="00A06912"/>
    <w:rsid w:val="00A077D7"/>
    <w:rsid w:val="00A1009C"/>
    <w:rsid w:val="00A10D2C"/>
    <w:rsid w:val="00A13DBE"/>
    <w:rsid w:val="00A1459B"/>
    <w:rsid w:val="00A15D5E"/>
    <w:rsid w:val="00A229C0"/>
    <w:rsid w:val="00A2347E"/>
    <w:rsid w:val="00A27DD5"/>
    <w:rsid w:val="00A30FEA"/>
    <w:rsid w:val="00A315FB"/>
    <w:rsid w:val="00A32419"/>
    <w:rsid w:val="00A33A38"/>
    <w:rsid w:val="00A35EB6"/>
    <w:rsid w:val="00A43F80"/>
    <w:rsid w:val="00A45F21"/>
    <w:rsid w:val="00A5060B"/>
    <w:rsid w:val="00A51CA6"/>
    <w:rsid w:val="00A54FC8"/>
    <w:rsid w:val="00A5737D"/>
    <w:rsid w:val="00A57C4F"/>
    <w:rsid w:val="00A61E05"/>
    <w:rsid w:val="00A62B9C"/>
    <w:rsid w:val="00A63067"/>
    <w:rsid w:val="00A637A9"/>
    <w:rsid w:val="00A643E4"/>
    <w:rsid w:val="00A6444A"/>
    <w:rsid w:val="00A707B9"/>
    <w:rsid w:val="00A7367B"/>
    <w:rsid w:val="00A73855"/>
    <w:rsid w:val="00A819B2"/>
    <w:rsid w:val="00A81D9F"/>
    <w:rsid w:val="00A85A75"/>
    <w:rsid w:val="00A85DFB"/>
    <w:rsid w:val="00AA35C7"/>
    <w:rsid w:val="00AA49A5"/>
    <w:rsid w:val="00AA5BB9"/>
    <w:rsid w:val="00AA64E9"/>
    <w:rsid w:val="00AA7705"/>
    <w:rsid w:val="00AA7BF4"/>
    <w:rsid w:val="00AB0AC2"/>
    <w:rsid w:val="00AB20F8"/>
    <w:rsid w:val="00AB3625"/>
    <w:rsid w:val="00AB5C58"/>
    <w:rsid w:val="00AB7463"/>
    <w:rsid w:val="00AC0B19"/>
    <w:rsid w:val="00AC2A29"/>
    <w:rsid w:val="00AC4075"/>
    <w:rsid w:val="00AC6F6A"/>
    <w:rsid w:val="00AD006F"/>
    <w:rsid w:val="00AD6448"/>
    <w:rsid w:val="00AD721A"/>
    <w:rsid w:val="00AD74DF"/>
    <w:rsid w:val="00AE0860"/>
    <w:rsid w:val="00AE0BA8"/>
    <w:rsid w:val="00AE1B7D"/>
    <w:rsid w:val="00AE3928"/>
    <w:rsid w:val="00AE6066"/>
    <w:rsid w:val="00AF1261"/>
    <w:rsid w:val="00AF33D8"/>
    <w:rsid w:val="00AF3EAA"/>
    <w:rsid w:val="00B00340"/>
    <w:rsid w:val="00B00D69"/>
    <w:rsid w:val="00B027FE"/>
    <w:rsid w:val="00B04592"/>
    <w:rsid w:val="00B04831"/>
    <w:rsid w:val="00B07436"/>
    <w:rsid w:val="00B10AC7"/>
    <w:rsid w:val="00B129B6"/>
    <w:rsid w:val="00B150C3"/>
    <w:rsid w:val="00B16522"/>
    <w:rsid w:val="00B203C6"/>
    <w:rsid w:val="00B216F4"/>
    <w:rsid w:val="00B27846"/>
    <w:rsid w:val="00B355FC"/>
    <w:rsid w:val="00B36F98"/>
    <w:rsid w:val="00B3723E"/>
    <w:rsid w:val="00B43397"/>
    <w:rsid w:val="00B474DB"/>
    <w:rsid w:val="00B5602C"/>
    <w:rsid w:val="00B56462"/>
    <w:rsid w:val="00B564EE"/>
    <w:rsid w:val="00B60048"/>
    <w:rsid w:val="00B611AA"/>
    <w:rsid w:val="00B6190D"/>
    <w:rsid w:val="00B62843"/>
    <w:rsid w:val="00B6536C"/>
    <w:rsid w:val="00B65CF4"/>
    <w:rsid w:val="00B70BFF"/>
    <w:rsid w:val="00B7101A"/>
    <w:rsid w:val="00B72110"/>
    <w:rsid w:val="00B721B0"/>
    <w:rsid w:val="00B724EB"/>
    <w:rsid w:val="00B72872"/>
    <w:rsid w:val="00B72FF9"/>
    <w:rsid w:val="00B7385B"/>
    <w:rsid w:val="00B74988"/>
    <w:rsid w:val="00B75114"/>
    <w:rsid w:val="00B75B61"/>
    <w:rsid w:val="00B77286"/>
    <w:rsid w:val="00B77445"/>
    <w:rsid w:val="00B8306A"/>
    <w:rsid w:val="00B84872"/>
    <w:rsid w:val="00B8778D"/>
    <w:rsid w:val="00B906B3"/>
    <w:rsid w:val="00B90756"/>
    <w:rsid w:val="00B9149A"/>
    <w:rsid w:val="00B91606"/>
    <w:rsid w:val="00B931A0"/>
    <w:rsid w:val="00B941FC"/>
    <w:rsid w:val="00B96784"/>
    <w:rsid w:val="00B96C11"/>
    <w:rsid w:val="00B97524"/>
    <w:rsid w:val="00BA3F6D"/>
    <w:rsid w:val="00BA40CF"/>
    <w:rsid w:val="00BA4FA7"/>
    <w:rsid w:val="00BA74DC"/>
    <w:rsid w:val="00BA78EB"/>
    <w:rsid w:val="00BB1181"/>
    <w:rsid w:val="00BB1444"/>
    <w:rsid w:val="00BB2753"/>
    <w:rsid w:val="00BB3F3F"/>
    <w:rsid w:val="00BB40B5"/>
    <w:rsid w:val="00BB52DF"/>
    <w:rsid w:val="00BB6713"/>
    <w:rsid w:val="00BB67BB"/>
    <w:rsid w:val="00BB755E"/>
    <w:rsid w:val="00BC29E5"/>
    <w:rsid w:val="00BC3922"/>
    <w:rsid w:val="00BC44CE"/>
    <w:rsid w:val="00BC53C7"/>
    <w:rsid w:val="00BC54CA"/>
    <w:rsid w:val="00BC6EA2"/>
    <w:rsid w:val="00BD3242"/>
    <w:rsid w:val="00BD5C5C"/>
    <w:rsid w:val="00BE075E"/>
    <w:rsid w:val="00BE10AC"/>
    <w:rsid w:val="00BE1570"/>
    <w:rsid w:val="00BE17E5"/>
    <w:rsid w:val="00BE1D4C"/>
    <w:rsid w:val="00BE4584"/>
    <w:rsid w:val="00BE7983"/>
    <w:rsid w:val="00BF089F"/>
    <w:rsid w:val="00BF5080"/>
    <w:rsid w:val="00BF7371"/>
    <w:rsid w:val="00BF792C"/>
    <w:rsid w:val="00BF7E93"/>
    <w:rsid w:val="00C016B9"/>
    <w:rsid w:val="00C054CD"/>
    <w:rsid w:val="00C064D0"/>
    <w:rsid w:val="00C07EAE"/>
    <w:rsid w:val="00C10BB1"/>
    <w:rsid w:val="00C140A8"/>
    <w:rsid w:val="00C17CD4"/>
    <w:rsid w:val="00C207F0"/>
    <w:rsid w:val="00C20E59"/>
    <w:rsid w:val="00C2308A"/>
    <w:rsid w:val="00C23533"/>
    <w:rsid w:val="00C23FC4"/>
    <w:rsid w:val="00C27A91"/>
    <w:rsid w:val="00C30BD5"/>
    <w:rsid w:val="00C328AD"/>
    <w:rsid w:val="00C33DA2"/>
    <w:rsid w:val="00C34972"/>
    <w:rsid w:val="00C35722"/>
    <w:rsid w:val="00C3773D"/>
    <w:rsid w:val="00C42440"/>
    <w:rsid w:val="00C43124"/>
    <w:rsid w:val="00C45525"/>
    <w:rsid w:val="00C5294F"/>
    <w:rsid w:val="00C570AC"/>
    <w:rsid w:val="00C6529A"/>
    <w:rsid w:val="00C669ED"/>
    <w:rsid w:val="00C67321"/>
    <w:rsid w:val="00C70B5F"/>
    <w:rsid w:val="00C713DC"/>
    <w:rsid w:val="00C73D50"/>
    <w:rsid w:val="00C7691D"/>
    <w:rsid w:val="00C76E30"/>
    <w:rsid w:val="00C823B5"/>
    <w:rsid w:val="00C904DF"/>
    <w:rsid w:val="00C90D60"/>
    <w:rsid w:val="00C92821"/>
    <w:rsid w:val="00C92FF8"/>
    <w:rsid w:val="00C94A43"/>
    <w:rsid w:val="00C94CEF"/>
    <w:rsid w:val="00C954CB"/>
    <w:rsid w:val="00C978A9"/>
    <w:rsid w:val="00CA0DFC"/>
    <w:rsid w:val="00CA1C84"/>
    <w:rsid w:val="00CA1D1D"/>
    <w:rsid w:val="00CA1E83"/>
    <w:rsid w:val="00CA30EB"/>
    <w:rsid w:val="00CA5845"/>
    <w:rsid w:val="00CA6581"/>
    <w:rsid w:val="00CB2B58"/>
    <w:rsid w:val="00CB2F1C"/>
    <w:rsid w:val="00CB6130"/>
    <w:rsid w:val="00CC0DFD"/>
    <w:rsid w:val="00CC41D5"/>
    <w:rsid w:val="00CC4C1A"/>
    <w:rsid w:val="00CC4FA3"/>
    <w:rsid w:val="00CC50A8"/>
    <w:rsid w:val="00CC525E"/>
    <w:rsid w:val="00CC6C80"/>
    <w:rsid w:val="00CC756C"/>
    <w:rsid w:val="00CD0A19"/>
    <w:rsid w:val="00CD101E"/>
    <w:rsid w:val="00CD223A"/>
    <w:rsid w:val="00CD2CBB"/>
    <w:rsid w:val="00CD33DB"/>
    <w:rsid w:val="00CD3F04"/>
    <w:rsid w:val="00CD4E76"/>
    <w:rsid w:val="00CD59C3"/>
    <w:rsid w:val="00CE2731"/>
    <w:rsid w:val="00CE5045"/>
    <w:rsid w:val="00CE79CF"/>
    <w:rsid w:val="00CE7EED"/>
    <w:rsid w:val="00CF00F4"/>
    <w:rsid w:val="00CF1389"/>
    <w:rsid w:val="00CF295F"/>
    <w:rsid w:val="00CF2D7F"/>
    <w:rsid w:val="00CF528C"/>
    <w:rsid w:val="00CF5E7A"/>
    <w:rsid w:val="00CF62EF"/>
    <w:rsid w:val="00CF7E73"/>
    <w:rsid w:val="00D04BDD"/>
    <w:rsid w:val="00D11650"/>
    <w:rsid w:val="00D12ED0"/>
    <w:rsid w:val="00D13898"/>
    <w:rsid w:val="00D13C01"/>
    <w:rsid w:val="00D14A10"/>
    <w:rsid w:val="00D153D6"/>
    <w:rsid w:val="00D16C04"/>
    <w:rsid w:val="00D174BF"/>
    <w:rsid w:val="00D176AC"/>
    <w:rsid w:val="00D22735"/>
    <w:rsid w:val="00D22D0F"/>
    <w:rsid w:val="00D235B3"/>
    <w:rsid w:val="00D32FEA"/>
    <w:rsid w:val="00D364B8"/>
    <w:rsid w:val="00D36E15"/>
    <w:rsid w:val="00D43CD7"/>
    <w:rsid w:val="00D44412"/>
    <w:rsid w:val="00D4484E"/>
    <w:rsid w:val="00D46E23"/>
    <w:rsid w:val="00D47836"/>
    <w:rsid w:val="00D563AD"/>
    <w:rsid w:val="00D56EEB"/>
    <w:rsid w:val="00D571B9"/>
    <w:rsid w:val="00D628AD"/>
    <w:rsid w:val="00D628E3"/>
    <w:rsid w:val="00D62C09"/>
    <w:rsid w:val="00D634F0"/>
    <w:rsid w:val="00D663B7"/>
    <w:rsid w:val="00D669A4"/>
    <w:rsid w:val="00D66D3D"/>
    <w:rsid w:val="00D73500"/>
    <w:rsid w:val="00D73756"/>
    <w:rsid w:val="00D749F0"/>
    <w:rsid w:val="00D74C23"/>
    <w:rsid w:val="00D75291"/>
    <w:rsid w:val="00D7536E"/>
    <w:rsid w:val="00D75F15"/>
    <w:rsid w:val="00D80391"/>
    <w:rsid w:val="00D813A6"/>
    <w:rsid w:val="00D83F7B"/>
    <w:rsid w:val="00D87CEC"/>
    <w:rsid w:val="00D900BB"/>
    <w:rsid w:val="00D90AD7"/>
    <w:rsid w:val="00D911FF"/>
    <w:rsid w:val="00D93E3C"/>
    <w:rsid w:val="00D9471B"/>
    <w:rsid w:val="00D96C5B"/>
    <w:rsid w:val="00DA2C70"/>
    <w:rsid w:val="00DA7386"/>
    <w:rsid w:val="00DB004C"/>
    <w:rsid w:val="00DB3E16"/>
    <w:rsid w:val="00DB4C0C"/>
    <w:rsid w:val="00DB54FE"/>
    <w:rsid w:val="00DC238B"/>
    <w:rsid w:val="00DC50D0"/>
    <w:rsid w:val="00DD0B5F"/>
    <w:rsid w:val="00DD2130"/>
    <w:rsid w:val="00DD2629"/>
    <w:rsid w:val="00DD7669"/>
    <w:rsid w:val="00DD7BD6"/>
    <w:rsid w:val="00DE129C"/>
    <w:rsid w:val="00DE15C2"/>
    <w:rsid w:val="00DE1C6C"/>
    <w:rsid w:val="00DE461D"/>
    <w:rsid w:val="00DE6C63"/>
    <w:rsid w:val="00DE7D55"/>
    <w:rsid w:val="00DF2E74"/>
    <w:rsid w:val="00DF3560"/>
    <w:rsid w:val="00DF47E6"/>
    <w:rsid w:val="00DF4E76"/>
    <w:rsid w:val="00DF71C3"/>
    <w:rsid w:val="00E027BC"/>
    <w:rsid w:val="00E06904"/>
    <w:rsid w:val="00E06FFF"/>
    <w:rsid w:val="00E12C80"/>
    <w:rsid w:val="00E13AEA"/>
    <w:rsid w:val="00E14633"/>
    <w:rsid w:val="00E15087"/>
    <w:rsid w:val="00E157E2"/>
    <w:rsid w:val="00E1782E"/>
    <w:rsid w:val="00E21D26"/>
    <w:rsid w:val="00E22692"/>
    <w:rsid w:val="00E22889"/>
    <w:rsid w:val="00E25981"/>
    <w:rsid w:val="00E30991"/>
    <w:rsid w:val="00E37261"/>
    <w:rsid w:val="00E41C2A"/>
    <w:rsid w:val="00E4618D"/>
    <w:rsid w:val="00E4690E"/>
    <w:rsid w:val="00E4762F"/>
    <w:rsid w:val="00E51D86"/>
    <w:rsid w:val="00E60AA1"/>
    <w:rsid w:val="00E615DB"/>
    <w:rsid w:val="00E627A7"/>
    <w:rsid w:val="00E633CD"/>
    <w:rsid w:val="00E63400"/>
    <w:rsid w:val="00E643E9"/>
    <w:rsid w:val="00E649BA"/>
    <w:rsid w:val="00E67D46"/>
    <w:rsid w:val="00E73C8D"/>
    <w:rsid w:val="00E74F5F"/>
    <w:rsid w:val="00E769BC"/>
    <w:rsid w:val="00E77FC2"/>
    <w:rsid w:val="00E8027B"/>
    <w:rsid w:val="00E82BCA"/>
    <w:rsid w:val="00E83E8E"/>
    <w:rsid w:val="00E841EE"/>
    <w:rsid w:val="00E84233"/>
    <w:rsid w:val="00E86CDC"/>
    <w:rsid w:val="00E86D81"/>
    <w:rsid w:val="00E92B1C"/>
    <w:rsid w:val="00E96C3E"/>
    <w:rsid w:val="00EA29E9"/>
    <w:rsid w:val="00EA457E"/>
    <w:rsid w:val="00EA6B03"/>
    <w:rsid w:val="00EB0416"/>
    <w:rsid w:val="00EB171C"/>
    <w:rsid w:val="00EB1C2B"/>
    <w:rsid w:val="00EB228F"/>
    <w:rsid w:val="00EB5ABB"/>
    <w:rsid w:val="00EB6026"/>
    <w:rsid w:val="00EC0B2E"/>
    <w:rsid w:val="00EC41D7"/>
    <w:rsid w:val="00EC6675"/>
    <w:rsid w:val="00EC777D"/>
    <w:rsid w:val="00ED0785"/>
    <w:rsid w:val="00ED24E4"/>
    <w:rsid w:val="00ED29C5"/>
    <w:rsid w:val="00EE03A6"/>
    <w:rsid w:val="00EE27F7"/>
    <w:rsid w:val="00EE3974"/>
    <w:rsid w:val="00EE500C"/>
    <w:rsid w:val="00EE6B7F"/>
    <w:rsid w:val="00EE78AD"/>
    <w:rsid w:val="00EF065F"/>
    <w:rsid w:val="00EF103D"/>
    <w:rsid w:val="00EF50C4"/>
    <w:rsid w:val="00EF77E7"/>
    <w:rsid w:val="00F03104"/>
    <w:rsid w:val="00F043C0"/>
    <w:rsid w:val="00F04636"/>
    <w:rsid w:val="00F04E3A"/>
    <w:rsid w:val="00F0559E"/>
    <w:rsid w:val="00F05AAC"/>
    <w:rsid w:val="00F11AFF"/>
    <w:rsid w:val="00F11D59"/>
    <w:rsid w:val="00F14C2D"/>
    <w:rsid w:val="00F2421F"/>
    <w:rsid w:val="00F24B8C"/>
    <w:rsid w:val="00F26762"/>
    <w:rsid w:val="00F34033"/>
    <w:rsid w:val="00F35157"/>
    <w:rsid w:val="00F3561E"/>
    <w:rsid w:val="00F37A36"/>
    <w:rsid w:val="00F37B77"/>
    <w:rsid w:val="00F37EB0"/>
    <w:rsid w:val="00F41341"/>
    <w:rsid w:val="00F42857"/>
    <w:rsid w:val="00F42AE6"/>
    <w:rsid w:val="00F44BDF"/>
    <w:rsid w:val="00F44E5E"/>
    <w:rsid w:val="00F504EB"/>
    <w:rsid w:val="00F50886"/>
    <w:rsid w:val="00F52994"/>
    <w:rsid w:val="00F54AB5"/>
    <w:rsid w:val="00F63394"/>
    <w:rsid w:val="00F64663"/>
    <w:rsid w:val="00F65F0D"/>
    <w:rsid w:val="00F66B4B"/>
    <w:rsid w:val="00F72F2F"/>
    <w:rsid w:val="00F73B8D"/>
    <w:rsid w:val="00F73C7D"/>
    <w:rsid w:val="00F74408"/>
    <w:rsid w:val="00F74798"/>
    <w:rsid w:val="00F74B96"/>
    <w:rsid w:val="00F75582"/>
    <w:rsid w:val="00F779F7"/>
    <w:rsid w:val="00F77F25"/>
    <w:rsid w:val="00F80871"/>
    <w:rsid w:val="00F80CCD"/>
    <w:rsid w:val="00F833E9"/>
    <w:rsid w:val="00F8352D"/>
    <w:rsid w:val="00F864CC"/>
    <w:rsid w:val="00F8714C"/>
    <w:rsid w:val="00F967C3"/>
    <w:rsid w:val="00F96CF5"/>
    <w:rsid w:val="00F97546"/>
    <w:rsid w:val="00F97641"/>
    <w:rsid w:val="00FA0001"/>
    <w:rsid w:val="00FA0F73"/>
    <w:rsid w:val="00FA1A87"/>
    <w:rsid w:val="00FA2EA2"/>
    <w:rsid w:val="00FA3B4D"/>
    <w:rsid w:val="00FA49EA"/>
    <w:rsid w:val="00FA4B28"/>
    <w:rsid w:val="00FA5A99"/>
    <w:rsid w:val="00FA7C08"/>
    <w:rsid w:val="00FA7E27"/>
    <w:rsid w:val="00FB0EF0"/>
    <w:rsid w:val="00FB55C7"/>
    <w:rsid w:val="00FB6378"/>
    <w:rsid w:val="00FB789A"/>
    <w:rsid w:val="00FC0160"/>
    <w:rsid w:val="00FC43B7"/>
    <w:rsid w:val="00FC4EE8"/>
    <w:rsid w:val="00FC74D5"/>
    <w:rsid w:val="00FC764C"/>
    <w:rsid w:val="00FD0A2E"/>
    <w:rsid w:val="00FD21FE"/>
    <w:rsid w:val="00FD4242"/>
    <w:rsid w:val="00FD60D4"/>
    <w:rsid w:val="00FD6C00"/>
    <w:rsid w:val="00FD754A"/>
    <w:rsid w:val="00FE1152"/>
    <w:rsid w:val="00FE18B1"/>
    <w:rsid w:val="00FE1D47"/>
    <w:rsid w:val="00FE2EBA"/>
    <w:rsid w:val="00FE3FB6"/>
    <w:rsid w:val="00FE5BC5"/>
    <w:rsid w:val="00FF0A88"/>
    <w:rsid w:val="00FF175B"/>
    <w:rsid w:val="00FF4AD9"/>
    <w:rsid w:val="00FF77E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8670"/>
  <w14:defaultImageDpi w14:val="32767"/>
  <w15:chartTrackingRefBased/>
  <w15:docId w15:val="{72F12E48-EE5D-254D-8523-9182BB88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396F"/>
    <w:rPr>
      <w:rFonts w:ascii="Bookman Old Style" w:eastAsia="Times New Roman" w:hAnsi="Bookman Old Style" w:cs="Times New Roman"/>
      <w:szCs w:val="20"/>
      <w:lang w:val="es-ES" w:eastAsia="es-ES"/>
    </w:rPr>
  </w:style>
  <w:style w:type="paragraph" w:styleId="Ttulo1">
    <w:name w:val="heading 1"/>
    <w:basedOn w:val="Normal"/>
    <w:next w:val="Normal"/>
    <w:link w:val="Ttulo1Car"/>
    <w:qFormat/>
    <w:rsid w:val="00A7367B"/>
    <w:pPr>
      <w:keepNext/>
      <w:spacing w:before="240" w:after="60"/>
      <w:outlineLvl w:val="0"/>
    </w:pPr>
    <w:rPr>
      <w:rFonts w:ascii="Arial" w:hAnsi="Arial"/>
      <w:b/>
      <w:kern w:val="28"/>
      <w:sz w:val="28"/>
    </w:rPr>
  </w:style>
  <w:style w:type="paragraph" w:styleId="Ttulo2">
    <w:name w:val="heading 2"/>
    <w:basedOn w:val="Normal"/>
    <w:link w:val="Ttulo2Car"/>
    <w:qFormat/>
    <w:rsid w:val="00421D72"/>
    <w:pPr>
      <w:spacing w:before="100" w:beforeAutospacing="1" w:after="100" w:afterAutospacing="1"/>
      <w:outlineLvl w:val="1"/>
    </w:pPr>
    <w:rPr>
      <w:rFonts w:ascii="Times New Roman" w:hAnsi="Times New Roman"/>
      <w:b/>
      <w:bCs/>
      <w:sz w:val="36"/>
      <w:szCs w:val="36"/>
      <w:lang w:val="es-CR" w:eastAsia="es-CR"/>
    </w:rPr>
  </w:style>
  <w:style w:type="paragraph" w:styleId="Ttulo3">
    <w:name w:val="heading 3"/>
    <w:basedOn w:val="Normal"/>
    <w:next w:val="Normal"/>
    <w:link w:val="Ttulo3Car"/>
    <w:qFormat/>
    <w:rsid w:val="00A7367B"/>
    <w:pPr>
      <w:keepNext/>
      <w:numPr>
        <w:numId w:val="10"/>
      </w:numPr>
      <w:jc w:val="center"/>
      <w:outlineLvl w:val="2"/>
    </w:pPr>
    <w:rPr>
      <w:rFonts w:ascii="Times New Roman" w:hAnsi="Times New Roman"/>
    </w:rPr>
  </w:style>
  <w:style w:type="paragraph" w:styleId="Ttulo4">
    <w:name w:val="heading 4"/>
    <w:basedOn w:val="Normal"/>
    <w:next w:val="Normal"/>
    <w:link w:val="Ttulo4Car"/>
    <w:qFormat/>
    <w:rsid w:val="00A7367B"/>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7367B"/>
    <w:pPr>
      <w:keepNext/>
      <w:jc w:val="both"/>
      <w:outlineLvl w:val="4"/>
    </w:pPr>
    <w:rPr>
      <w:rFonts w:ascii="Times New Roman" w:hAnsi="Times New Roman"/>
      <w:b/>
    </w:rPr>
  </w:style>
  <w:style w:type="paragraph" w:styleId="Ttulo6">
    <w:name w:val="heading 6"/>
    <w:basedOn w:val="Normal"/>
    <w:next w:val="Normal"/>
    <w:link w:val="Ttulo6Car"/>
    <w:qFormat/>
    <w:rsid w:val="00A7367B"/>
    <w:pPr>
      <w:keepNext/>
      <w:autoSpaceDE w:val="0"/>
      <w:autoSpaceDN w:val="0"/>
      <w:jc w:val="center"/>
      <w:outlineLvl w:val="5"/>
    </w:pPr>
    <w:rPr>
      <w:rFonts w:ascii="Times New Roman" w:hAnsi="Times New Roman"/>
      <w:b/>
      <w:bCs/>
      <w:sz w:val="22"/>
      <w:szCs w:val="22"/>
    </w:rPr>
  </w:style>
  <w:style w:type="paragraph" w:styleId="Ttulo7">
    <w:name w:val="heading 7"/>
    <w:basedOn w:val="Normal"/>
    <w:next w:val="Normal"/>
    <w:link w:val="Ttulo7Car"/>
    <w:qFormat/>
    <w:rsid w:val="00A7367B"/>
    <w:pPr>
      <w:spacing w:before="240" w:after="60"/>
      <w:outlineLvl w:val="6"/>
    </w:pPr>
    <w:rPr>
      <w:rFonts w:ascii="Times New Roman" w:hAnsi="Times New Roman"/>
      <w:szCs w:val="24"/>
    </w:rPr>
  </w:style>
  <w:style w:type="paragraph" w:styleId="Ttulo8">
    <w:name w:val="heading 8"/>
    <w:basedOn w:val="Normal"/>
    <w:next w:val="Normal"/>
    <w:link w:val="Ttulo8Car"/>
    <w:qFormat/>
    <w:rsid w:val="00A7367B"/>
    <w:pPr>
      <w:spacing w:before="240" w:after="60"/>
      <w:outlineLvl w:val="7"/>
    </w:pPr>
    <w:rPr>
      <w:rFonts w:ascii="Times New Roman" w:hAnsi="Times New Roman"/>
      <w:i/>
      <w:iCs/>
      <w:szCs w:val="24"/>
    </w:rPr>
  </w:style>
  <w:style w:type="paragraph" w:styleId="Ttulo9">
    <w:name w:val="heading 9"/>
    <w:basedOn w:val="Normal"/>
    <w:next w:val="Normal"/>
    <w:link w:val="Ttulo9Car"/>
    <w:qFormat/>
    <w:rsid w:val="00A7367B"/>
    <w:pPr>
      <w:spacing w:before="240" w:after="60"/>
      <w:outlineLvl w:val="8"/>
    </w:pPr>
    <w:rPr>
      <w:rFonts w:ascii="Arial" w:hAnsi="Arial"/>
      <w:b/>
      <w:i/>
      <w:sz w:val="1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EncabezadoCar">
    <w:name w:val="Encabezado Car"/>
    <w:basedOn w:val="Fuentedeprrafopredeter"/>
    <w:link w:val="Encabezado"/>
    <w:rsid w:val="006E307D"/>
  </w:style>
  <w:style w:type="paragraph" w:styleId="Piedepgina">
    <w:name w:val="footer"/>
    <w:basedOn w:val="Normal"/>
    <w:link w:val="PiedepginaCar"/>
    <w:unhideWhenUsed/>
    <w:rsid w:val="006E307D"/>
    <w:pPr>
      <w:tabs>
        <w:tab w:val="center" w:pos="4419"/>
        <w:tab w:val="right" w:pos="8838"/>
      </w:tabs>
    </w:pPr>
    <w:rPr>
      <w:rFonts w:asciiTheme="minorHAnsi" w:eastAsiaTheme="minorHAnsi" w:hAnsiTheme="minorHAnsi" w:cstheme="minorBidi"/>
      <w:szCs w:val="24"/>
      <w:lang w:val="es-ES_tradnl" w:eastAsia="en-US"/>
    </w:rPr>
  </w:style>
  <w:style w:type="character" w:customStyle="1" w:styleId="PiedepginaCar">
    <w:name w:val="Pie de página Car"/>
    <w:basedOn w:val="Fuentedeprrafopredeter"/>
    <w:link w:val="Piedepgina"/>
    <w:rsid w:val="006E307D"/>
  </w:style>
  <w:style w:type="character" w:styleId="Hipervnculo">
    <w:name w:val="Hyperlink"/>
    <w:basedOn w:val="Fuentedeprrafopredeter"/>
    <w:unhideWhenUsed/>
    <w:rsid w:val="006B396F"/>
    <w:rPr>
      <w:color w:val="0563C1" w:themeColor="hyperlink"/>
      <w:u w:val="single"/>
    </w:rPr>
  </w:style>
  <w:style w:type="character" w:styleId="Mencinsinresolver">
    <w:name w:val="Unresolved Mention"/>
    <w:basedOn w:val="Fuentedeprrafopredeter"/>
    <w:uiPriority w:val="99"/>
    <w:rsid w:val="006B396F"/>
    <w:rPr>
      <w:color w:val="605E5C"/>
      <w:shd w:val="clear" w:color="auto" w:fill="E1DFDD"/>
    </w:rPr>
  </w:style>
  <w:style w:type="character" w:styleId="Hipervnculovisitado">
    <w:name w:val="FollowedHyperlink"/>
    <w:basedOn w:val="Fuentedeprrafopredeter"/>
    <w:unhideWhenUsed/>
    <w:rsid w:val="0023159E"/>
    <w:rPr>
      <w:color w:val="954F72" w:themeColor="followedHyperlink"/>
      <w:u w:val="single"/>
    </w:rPr>
  </w:style>
  <w:style w:type="character" w:customStyle="1" w:styleId="Ttulo2Car">
    <w:name w:val="Título 2 Car"/>
    <w:basedOn w:val="Fuentedeprrafopredeter"/>
    <w:link w:val="Ttulo2"/>
    <w:rsid w:val="00421D72"/>
    <w:rPr>
      <w:rFonts w:ascii="Times New Roman" w:eastAsia="Times New Roman" w:hAnsi="Times New Roman" w:cs="Times New Roman"/>
      <w:b/>
      <w:bCs/>
      <w:sz w:val="36"/>
      <w:szCs w:val="36"/>
      <w:lang w:val="es-CR" w:eastAsia="es-CR"/>
    </w:rPr>
  </w:style>
  <w:style w:type="paragraph" w:customStyle="1" w:styleId="Default">
    <w:name w:val="Default"/>
    <w:rsid w:val="00421D72"/>
    <w:pPr>
      <w:autoSpaceDE w:val="0"/>
      <w:autoSpaceDN w:val="0"/>
      <w:adjustRightInd w:val="0"/>
    </w:pPr>
    <w:rPr>
      <w:rFonts w:ascii="Helvetica" w:hAnsi="Helvetica" w:cs="Helvetica"/>
      <w:color w:val="000000"/>
      <w:lang w:val="es-CR"/>
    </w:rPr>
  </w:style>
  <w:style w:type="paragraph" w:styleId="Prrafodelista">
    <w:name w:val="List Paragraph"/>
    <w:aliases w:val="Bullet 1,Use Case List Paragraph,lp1,Bullet List,FooterText,numbered,List Paragraph1,Paragraphe de liste1,Bulletr List Paragraph,列出段落,列出段落1,List Paragraph2,List Paragraph21,Listeafsnit1,Parágrafo da Lista1,Párrafo de lista1,リスト段落1,List"/>
    <w:basedOn w:val="Normal"/>
    <w:link w:val="PrrafodelistaCar"/>
    <w:uiPriority w:val="34"/>
    <w:qFormat/>
    <w:rsid w:val="00421D72"/>
    <w:pPr>
      <w:ind w:left="720"/>
      <w:contextualSpacing/>
    </w:pPr>
    <w:rPr>
      <w:rFonts w:asciiTheme="minorHAnsi" w:eastAsiaTheme="minorHAnsi" w:hAnsiTheme="minorHAnsi" w:cstheme="minorBidi"/>
      <w:szCs w:val="24"/>
      <w:lang w:val="es-CR" w:eastAsia="en-US"/>
    </w:rPr>
  </w:style>
  <w:style w:type="table" w:styleId="Tablaconcuadrcula">
    <w:name w:val="Table Grid"/>
    <w:basedOn w:val="Tablanormal"/>
    <w:uiPriority w:val="39"/>
    <w:rsid w:val="00421D72"/>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1 Car,Use Case List Paragraph Car,lp1 Car,Bullet List Car,FooterText Car,numbered Car,List Paragraph1 Car,Paragraphe de liste1 Car,Bulletr List Paragraph Car,列出段落 Car,列出段落1 Car,List Paragraph2 Car,List Paragraph21 Car"/>
    <w:link w:val="Prrafodelista"/>
    <w:uiPriority w:val="34"/>
    <w:qFormat/>
    <w:locked/>
    <w:rsid w:val="00421D72"/>
    <w:rPr>
      <w:lang w:val="es-CR"/>
    </w:rPr>
  </w:style>
  <w:style w:type="paragraph" w:customStyle="1" w:styleId="gmail-m-7323138512148861829gmail-msolistparagraph">
    <w:name w:val="gmail-m_-7323138512148861829gmail-msolistparagraph"/>
    <w:basedOn w:val="Normal"/>
    <w:rsid w:val="00421D72"/>
    <w:pPr>
      <w:spacing w:before="100" w:beforeAutospacing="1" w:after="100" w:afterAutospacing="1"/>
    </w:pPr>
    <w:rPr>
      <w:rFonts w:ascii="Calibri" w:eastAsiaTheme="minorHAnsi" w:hAnsi="Calibri" w:cs="Calibri"/>
      <w:sz w:val="22"/>
      <w:szCs w:val="22"/>
      <w:lang w:val="es-CR" w:eastAsia="es-CR"/>
    </w:rPr>
  </w:style>
  <w:style w:type="paragraph" w:styleId="Textodebloque">
    <w:name w:val="Block Text"/>
    <w:basedOn w:val="Normal"/>
    <w:unhideWhenUsed/>
    <w:rsid w:val="00421D72"/>
    <w:pPr>
      <w:ind w:left="567" w:right="900" w:firstLine="567"/>
      <w:jc w:val="both"/>
    </w:pPr>
    <w:rPr>
      <w:rFonts w:ascii="Arial" w:eastAsiaTheme="minorHAnsi" w:hAnsi="Arial" w:cs="Arial"/>
      <w:sz w:val="20"/>
      <w:lang w:val="es-CR"/>
    </w:rPr>
  </w:style>
  <w:style w:type="paragraph" w:styleId="Ttulo">
    <w:name w:val="Title"/>
    <w:basedOn w:val="Normal"/>
    <w:next w:val="Normal"/>
    <w:link w:val="TtuloCar"/>
    <w:qFormat/>
    <w:rsid w:val="00421D72"/>
    <w:pPr>
      <w:autoSpaceDE w:val="0"/>
      <w:autoSpaceDN w:val="0"/>
      <w:adjustRightInd w:val="0"/>
      <w:spacing w:line="259" w:lineRule="auto"/>
      <w:ind w:left="284"/>
      <w:contextualSpacing/>
      <w:jc w:val="center"/>
    </w:pPr>
    <w:rPr>
      <w:rFonts w:ascii="Arial" w:hAnsi="Arial" w:cs="Arial"/>
      <w:b/>
      <w:color w:val="000000"/>
      <w:szCs w:val="24"/>
    </w:rPr>
  </w:style>
  <w:style w:type="character" w:customStyle="1" w:styleId="TtuloCar">
    <w:name w:val="Título Car"/>
    <w:basedOn w:val="Fuentedeprrafopredeter"/>
    <w:link w:val="Ttulo"/>
    <w:rsid w:val="00421D72"/>
    <w:rPr>
      <w:rFonts w:ascii="Arial" w:eastAsia="Times New Roman" w:hAnsi="Arial" w:cs="Arial"/>
      <w:b/>
      <w:color w:val="000000"/>
      <w:lang w:val="es-ES" w:eastAsia="es-ES"/>
    </w:rPr>
  </w:style>
  <w:style w:type="character" w:styleId="Refdecomentario">
    <w:name w:val="annotation reference"/>
    <w:basedOn w:val="Fuentedeprrafopredeter"/>
    <w:uiPriority w:val="99"/>
    <w:unhideWhenUsed/>
    <w:rsid w:val="00421D72"/>
    <w:rPr>
      <w:sz w:val="16"/>
      <w:szCs w:val="16"/>
    </w:rPr>
  </w:style>
  <w:style w:type="paragraph" w:styleId="Textocomentario">
    <w:name w:val="annotation text"/>
    <w:basedOn w:val="Normal"/>
    <w:link w:val="TextocomentarioCar"/>
    <w:uiPriority w:val="99"/>
    <w:unhideWhenUsed/>
    <w:rsid w:val="00421D72"/>
    <w:rPr>
      <w:rFonts w:asciiTheme="minorHAnsi" w:eastAsiaTheme="minorHAnsi" w:hAnsiTheme="minorHAnsi" w:cstheme="minorBidi"/>
      <w:sz w:val="20"/>
      <w:lang w:val="es-CR" w:eastAsia="en-US"/>
    </w:rPr>
  </w:style>
  <w:style w:type="character" w:customStyle="1" w:styleId="TextocomentarioCar">
    <w:name w:val="Texto comentario Car"/>
    <w:basedOn w:val="Fuentedeprrafopredeter"/>
    <w:link w:val="Textocomentario"/>
    <w:uiPriority w:val="99"/>
    <w:rsid w:val="00421D72"/>
    <w:rPr>
      <w:sz w:val="20"/>
      <w:szCs w:val="20"/>
      <w:lang w:val="es-CR"/>
    </w:rPr>
  </w:style>
  <w:style w:type="paragraph" w:styleId="Asuntodelcomentario">
    <w:name w:val="annotation subject"/>
    <w:basedOn w:val="Textocomentario"/>
    <w:next w:val="Textocomentario"/>
    <w:link w:val="AsuntodelcomentarioCar"/>
    <w:unhideWhenUsed/>
    <w:rsid w:val="00421D72"/>
    <w:rPr>
      <w:b/>
      <w:bCs/>
    </w:rPr>
  </w:style>
  <w:style w:type="character" w:customStyle="1" w:styleId="AsuntodelcomentarioCar">
    <w:name w:val="Asunto del comentario Car"/>
    <w:basedOn w:val="TextocomentarioCar"/>
    <w:link w:val="Asuntodelcomentario"/>
    <w:rsid w:val="00421D72"/>
    <w:rPr>
      <w:b/>
      <w:bCs/>
      <w:sz w:val="20"/>
      <w:szCs w:val="20"/>
      <w:lang w:val="es-CR"/>
    </w:rPr>
  </w:style>
  <w:style w:type="paragraph" w:styleId="Textodeglobo">
    <w:name w:val="Balloon Text"/>
    <w:basedOn w:val="Normal"/>
    <w:link w:val="TextodegloboCar"/>
    <w:semiHidden/>
    <w:unhideWhenUsed/>
    <w:rsid w:val="00421D72"/>
    <w:rPr>
      <w:rFonts w:ascii="Segoe UI" w:eastAsiaTheme="minorHAnsi" w:hAnsi="Segoe UI" w:cs="Segoe UI"/>
      <w:sz w:val="18"/>
      <w:szCs w:val="18"/>
      <w:lang w:val="es-CR" w:eastAsia="en-US"/>
    </w:rPr>
  </w:style>
  <w:style w:type="character" w:customStyle="1" w:styleId="TextodegloboCar">
    <w:name w:val="Texto de globo Car"/>
    <w:basedOn w:val="Fuentedeprrafopredeter"/>
    <w:link w:val="Textodeglobo"/>
    <w:semiHidden/>
    <w:rsid w:val="00421D72"/>
    <w:rPr>
      <w:rFonts w:ascii="Segoe UI" w:hAnsi="Segoe UI" w:cs="Segoe UI"/>
      <w:sz w:val="18"/>
      <w:szCs w:val="18"/>
      <w:lang w:val="es-CR"/>
    </w:rPr>
  </w:style>
  <w:style w:type="paragraph" w:customStyle="1" w:styleId="m-8977278005106769742m4955136358448326429msolistparagraph">
    <w:name w:val="m_-8977278005106769742m4955136358448326429msolistparagraph"/>
    <w:basedOn w:val="Normal"/>
    <w:uiPriority w:val="99"/>
    <w:rsid w:val="00421D72"/>
    <w:pPr>
      <w:spacing w:before="100" w:beforeAutospacing="1" w:after="100" w:afterAutospacing="1"/>
    </w:pPr>
    <w:rPr>
      <w:rFonts w:ascii="Times New Roman" w:eastAsiaTheme="minorHAnsi" w:hAnsi="Times New Roman"/>
      <w:szCs w:val="24"/>
      <w:lang w:val="es-CR" w:eastAsia="es-CR"/>
    </w:rPr>
  </w:style>
  <w:style w:type="paragraph" w:styleId="Sangradetextonormal">
    <w:name w:val="Body Text Indent"/>
    <w:basedOn w:val="Normal"/>
    <w:link w:val="SangradetextonormalCar"/>
    <w:rsid w:val="00421D72"/>
    <w:pPr>
      <w:spacing w:after="120"/>
      <w:ind w:left="283"/>
    </w:pPr>
  </w:style>
  <w:style w:type="character" w:customStyle="1" w:styleId="SangradetextonormalCar">
    <w:name w:val="Sangría de texto normal Car"/>
    <w:basedOn w:val="Fuentedeprrafopredeter"/>
    <w:link w:val="Sangradetextonormal"/>
    <w:rsid w:val="00421D72"/>
    <w:rPr>
      <w:rFonts w:ascii="Bookman Old Style" w:eastAsia="Times New Roman" w:hAnsi="Bookman Old Style" w:cs="Times New Roman"/>
      <w:szCs w:val="20"/>
      <w:lang w:val="es-ES" w:eastAsia="es-ES"/>
    </w:rPr>
  </w:style>
  <w:style w:type="paragraph" w:styleId="NormalWeb">
    <w:name w:val="Normal (Web)"/>
    <w:basedOn w:val="Normal"/>
    <w:uiPriority w:val="99"/>
    <w:unhideWhenUsed/>
    <w:rsid w:val="00421D72"/>
    <w:pPr>
      <w:spacing w:before="100" w:beforeAutospacing="1" w:after="100" w:afterAutospacing="1"/>
    </w:pPr>
    <w:rPr>
      <w:rFonts w:ascii="Times New Roman" w:hAnsi="Times New Roman"/>
      <w:szCs w:val="24"/>
      <w:lang w:val="es-CR" w:eastAsia="es-CR"/>
    </w:rPr>
  </w:style>
  <w:style w:type="character" w:customStyle="1" w:styleId="tab-display-name">
    <w:name w:val="tab-display-name"/>
    <w:basedOn w:val="Fuentedeprrafopredeter"/>
    <w:rsid w:val="00421D72"/>
  </w:style>
  <w:style w:type="paragraph" w:customStyle="1" w:styleId="btn-group">
    <w:name w:val="btn-group"/>
    <w:basedOn w:val="Normal"/>
    <w:rsid w:val="00421D72"/>
    <w:pPr>
      <w:spacing w:before="100" w:beforeAutospacing="1" w:after="100" w:afterAutospacing="1"/>
    </w:pPr>
    <w:rPr>
      <w:rFonts w:ascii="Times New Roman" w:hAnsi="Times New Roman"/>
      <w:szCs w:val="24"/>
      <w:lang w:val="es-CR" w:eastAsia="es-CR"/>
    </w:rPr>
  </w:style>
  <w:style w:type="paragraph" w:styleId="Sinespaciado">
    <w:name w:val="No Spacing"/>
    <w:uiPriority w:val="1"/>
    <w:qFormat/>
    <w:rsid w:val="00421D72"/>
  </w:style>
  <w:style w:type="paragraph" w:styleId="Revisin">
    <w:name w:val="Revision"/>
    <w:hidden/>
    <w:uiPriority w:val="99"/>
    <w:semiHidden/>
    <w:rsid w:val="00421D72"/>
    <w:rPr>
      <w:lang w:val="es-CR"/>
    </w:rPr>
  </w:style>
  <w:style w:type="character" w:styleId="Textoennegrita">
    <w:name w:val="Strong"/>
    <w:basedOn w:val="Fuentedeprrafopredeter"/>
    <w:uiPriority w:val="22"/>
    <w:qFormat/>
    <w:rsid w:val="00B65CF4"/>
    <w:rPr>
      <w:b/>
      <w:bCs/>
    </w:rPr>
  </w:style>
  <w:style w:type="character" w:customStyle="1" w:styleId="ui-provider">
    <w:name w:val="ui-provider"/>
    <w:basedOn w:val="Fuentedeprrafopredeter"/>
    <w:rsid w:val="00402541"/>
  </w:style>
  <w:style w:type="character" w:customStyle="1" w:styleId="Ttulo1Car">
    <w:name w:val="Título 1 Car"/>
    <w:basedOn w:val="Fuentedeprrafopredeter"/>
    <w:link w:val="Ttulo1"/>
    <w:rsid w:val="00A7367B"/>
    <w:rPr>
      <w:rFonts w:ascii="Arial" w:eastAsia="Times New Roman" w:hAnsi="Arial" w:cs="Times New Roman"/>
      <w:b/>
      <w:kern w:val="28"/>
      <w:sz w:val="28"/>
      <w:szCs w:val="20"/>
      <w:lang w:val="es-ES" w:eastAsia="es-ES"/>
    </w:rPr>
  </w:style>
  <w:style w:type="character" w:customStyle="1" w:styleId="Ttulo3Car">
    <w:name w:val="Título 3 Car"/>
    <w:basedOn w:val="Fuentedeprrafopredeter"/>
    <w:link w:val="Ttulo3"/>
    <w:rsid w:val="00A7367B"/>
    <w:rPr>
      <w:rFonts w:ascii="Times New Roman" w:eastAsia="Times New Roman" w:hAnsi="Times New Roman" w:cs="Times New Roman"/>
      <w:szCs w:val="20"/>
      <w:lang w:val="es-ES" w:eastAsia="es-ES"/>
    </w:rPr>
  </w:style>
  <w:style w:type="character" w:customStyle="1" w:styleId="Ttulo4Car">
    <w:name w:val="Título 4 Car"/>
    <w:basedOn w:val="Fuentedeprrafopredeter"/>
    <w:link w:val="Ttulo4"/>
    <w:rsid w:val="00A7367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7367B"/>
    <w:rPr>
      <w:rFonts w:ascii="Times New Roman" w:eastAsia="Times New Roman" w:hAnsi="Times New Roman" w:cs="Times New Roman"/>
      <w:b/>
      <w:szCs w:val="20"/>
      <w:lang w:val="es-ES" w:eastAsia="es-ES"/>
    </w:rPr>
  </w:style>
  <w:style w:type="character" w:customStyle="1" w:styleId="Ttulo6Car">
    <w:name w:val="Título 6 Car"/>
    <w:basedOn w:val="Fuentedeprrafopredeter"/>
    <w:link w:val="Ttulo6"/>
    <w:rsid w:val="00A7367B"/>
    <w:rPr>
      <w:rFonts w:ascii="Times New Roman" w:eastAsia="Times New Roman" w:hAnsi="Times New Roman" w:cs="Times New Roman"/>
      <w:b/>
      <w:bCs/>
      <w:sz w:val="22"/>
      <w:szCs w:val="22"/>
      <w:lang w:val="es-ES" w:eastAsia="es-ES"/>
    </w:rPr>
  </w:style>
  <w:style w:type="character" w:customStyle="1" w:styleId="Ttulo7Car">
    <w:name w:val="Título 7 Car"/>
    <w:basedOn w:val="Fuentedeprrafopredeter"/>
    <w:link w:val="Ttulo7"/>
    <w:rsid w:val="00A7367B"/>
    <w:rPr>
      <w:rFonts w:ascii="Times New Roman" w:eastAsia="Times New Roman" w:hAnsi="Times New Roman" w:cs="Times New Roman"/>
      <w:lang w:val="es-ES" w:eastAsia="es-ES"/>
    </w:rPr>
  </w:style>
  <w:style w:type="character" w:customStyle="1" w:styleId="Ttulo8Car">
    <w:name w:val="Título 8 Car"/>
    <w:basedOn w:val="Fuentedeprrafopredeter"/>
    <w:link w:val="Ttulo8"/>
    <w:rsid w:val="00A7367B"/>
    <w:rPr>
      <w:rFonts w:ascii="Times New Roman" w:eastAsia="Times New Roman" w:hAnsi="Times New Roman" w:cs="Times New Roman"/>
      <w:i/>
      <w:iCs/>
      <w:lang w:val="es-ES" w:eastAsia="es-ES"/>
    </w:rPr>
  </w:style>
  <w:style w:type="character" w:customStyle="1" w:styleId="Ttulo9Car">
    <w:name w:val="Título 9 Car"/>
    <w:basedOn w:val="Fuentedeprrafopredeter"/>
    <w:link w:val="Ttulo9"/>
    <w:rsid w:val="00A7367B"/>
    <w:rPr>
      <w:rFonts w:ascii="Arial" w:eastAsia="Times New Roman" w:hAnsi="Arial" w:cs="Times New Roman"/>
      <w:b/>
      <w:i/>
      <w:sz w:val="18"/>
      <w:szCs w:val="20"/>
      <w:lang w:val="es-CR" w:eastAsia="es-ES"/>
    </w:rPr>
  </w:style>
  <w:style w:type="paragraph" w:styleId="Textoindependiente">
    <w:name w:val="Body Text"/>
    <w:basedOn w:val="Normal"/>
    <w:link w:val="TextoindependienteCar"/>
    <w:rsid w:val="00A7367B"/>
    <w:pPr>
      <w:jc w:val="both"/>
    </w:pPr>
    <w:rPr>
      <w:rFonts w:ascii="Times New Roman" w:hAnsi="Times New Roman"/>
    </w:rPr>
  </w:style>
  <w:style w:type="character" w:customStyle="1" w:styleId="TextoindependienteCar">
    <w:name w:val="Texto independiente Car"/>
    <w:basedOn w:val="Fuentedeprrafopredeter"/>
    <w:link w:val="Textoindependiente"/>
    <w:rsid w:val="00A7367B"/>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7367B"/>
    <w:pPr>
      <w:spacing w:after="120"/>
      <w:ind w:left="283"/>
    </w:pPr>
    <w:rPr>
      <w:rFonts w:ascii="Times New Roman" w:hAnsi="Times New Roman"/>
      <w:sz w:val="16"/>
      <w:szCs w:val="16"/>
    </w:rPr>
  </w:style>
  <w:style w:type="character" w:customStyle="1" w:styleId="Sangra3detindependienteCar">
    <w:name w:val="Sangría 3 de t. independiente Car"/>
    <w:basedOn w:val="Fuentedeprrafopredeter"/>
    <w:link w:val="Sangra3detindependiente"/>
    <w:rsid w:val="00A7367B"/>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rsid w:val="00A7367B"/>
    <w:pPr>
      <w:spacing w:after="120" w:line="480" w:lineRule="auto"/>
      <w:ind w:left="283"/>
    </w:pPr>
    <w:rPr>
      <w:rFonts w:ascii="Times New Roman" w:hAnsi="Times New Roman"/>
      <w:sz w:val="20"/>
    </w:rPr>
  </w:style>
  <w:style w:type="character" w:customStyle="1" w:styleId="Sangra2detindependienteCar">
    <w:name w:val="Sangría 2 de t. independiente Car"/>
    <w:basedOn w:val="Fuentedeprrafopredeter"/>
    <w:link w:val="Sangra2detindependiente"/>
    <w:rsid w:val="00A7367B"/>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A7367B"/>
    <w:pPr>
      <w:spacing w:after="120"/>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A7367B"/>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A7367B"/>
  </w:style>
  <w:style w:type="paragraph" w:customStyle="1" w:styleId="Noparagraphstyle">
    <w:name w:val="[No paragraph style]"/>
    <w:rsid w:val="00A7367B"/>
    <w:pPr>
      <w:widowControl w:val="0"/>
      <w:autoSpaceDE w:val="0"/>
      <w:autoSpaceDN w:val="0"/>
      <w:adjustRightInd w:val="0"/>
      <w:spacing w:line="288" w:lineRule="auto"/>
    </w:pPr>
    <w:rPr>
      <w:rFonts w:ascii="Times New Roman" w:eastAsia="Times New Roman" w:hAnsi="Times New Roman" w:cs="Times New Roman"/>
      <w:color w:val="000000"/>
      <w:lang w:val="es-ES" w:eastAsia="es-ES"/>
    </w:rPr>
  </w:style>
  <w:style w:type="paragraph" w:styleId="Lista">
    <w:name w:val="List"/>
    <w:basedOn w:val="Normal"/>
    <w:rsid w:val="00A7367B"/>
    <w:pPr>
      <w:widowControl w:val="0"/>
      <w:ind w:left="283" w:hanging="283"/>
    </w:pPr>
    <w:rPr>
      <w:rFonts w:ascii="Courier New" w:hAnsi="Courier New" w:cs="Courier New"/>
      <w:szCs w:val="24"/>
      <w:lang w:val="es-CR"/>
    </w:rPr>
  </w:style>
  <w:style w:type="paragraph" w:styleId="Lista3">
    <w:name w:val="List 3"/>
    <w:basedOn w:val="Normal"/>
    <w:rsid w:val="00A7367B"/>
    <w:pPr>
      <w:widowControl w:val="0"/>
      <w:ind w:left="849" w:hanging="283"/>
    </w:pPr>
    <w:rPr>
      <w:rFonts w:ascii="Courier New" w:hAnsi="Courier New" w:cs="Courier New"/>
      <w:szCs w:val="24"/>
      <w:lang w:val="es-CR"/>
    </w:rPr>
  </w:style>
  <w:style w:type="paragraph" w:styleId="Mapadeldocumento">
    <w:name w:val="Document Map"/>
    <w:basedOn w:val="Normal"/>
    <w:link w:val="MapadeldocumentoCar"/>
    <w:semiHidden/>
    <w:rsid w:val="00A7367B"/>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A7367B"/>
    <w:rPr>
      <w:rFonts w:ascii="Tahoma" w:eastAsia="Times New Roman" w:hAnsi="Tahoma" w:cs="Tahoma"/>
      <w:sz w:val="20"/>
      <w:szCs w:val="20"/>
      <w:shd w:val="clear" w:color="auto" w:fill="000080"/>
      <w:lang w:val="es-ES" w:eastAsia="es-ES"/>
    </w:rPr>
  </w:style>
  <w:style w:type="paragraph" w:styleId="HTMLconformatoprevio">
    <w:name w:val="HTML Preformatted"/>
    <w:basedOn w:val="Normal"/>
    <w:link w:val="HTMLconformatoprevioCar"/>
    <w:rsid w:val="00A7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conformatoprevioCar">
    <w:name w:val="HTML con formato previo Car"/>
    <w:basedOn w:val="Fuentedeprrafopredeter"/>
    <w:link w:val="HTMLconformatoprevio"/>
    <w:rsid w:val="00A7367B"/>
    <w:rPr>
      <w:rFonts w:ascii="Courier New" w:eastAsia="Courier New" w:hAnsi="Courier New" w:cs="Courier New"/>
      <w:sz w:val="20"/>
      <w:szCs w:val="20"/>
      <w:lang w:val="es-ES" w:eastAsia="es-ES"/>
    </w:rPr>
  </w:style>
  <w:style w:type="paragraph" w:customStyle="1" w:styleId="Sangradetindependiente">
    <w:name w:val="Sangría de t. independiente"/>
    <w:basedOn w:val="Normal"/>
    <w:rsid w:val="00A7367B"/>
    <w:pPr>
      <w:ind w:left="708"/>
    </w:pPr>
    <w:rPr>
      <w:rFonts w:ascii="Times New Roman" w:hAnsi="Times New Roman"/>
      <w:b/>
      <w:bCs/>
      <w:szCs w:val="24"/>
    </w:rPr>
  </w:style>
  <w:style w:type="paragraph" w:customStyle="1" w:styleId="Textoindependiente21">
    <w:name w:val="Texto independiente 21"/>
    <w:basedOn w:val="Normal"/>
    <w:rsid w:val="00A7367B"/>
    <w:pPr>
      <w:tabs>
        <w:tab w:val="left" w:pos="-720"/>
      </w:tabs>
      <w:suppressAutoHyphens/>
      <w:jc w:val="both"/>
    </w:pPr>
    <w:rPr>
      <w:rFonts w:ascii="Times New Roman" w:hAnsi="Times New Roman"/>
      <w:spacing w:val="-3"/>
      <w:lang w:val="es-ES_tradnl"/>
    </w:rPr>
  </w:style>
  <w:style w:type="paragraph" w:customStyle="1" w:styleId="Textosinformato1">
    <w:name w:val="Texto sin formato1"/>
    <w:basedOn w:val="Normal"/>
    <w:rsid w:val="00A7367B"/>
    <w:pPr>
      <w:widowControl w:val="0"/>
    </w:pPr>
    <w:rPr>
      <w:rFonts w:ascii="Courier New" w:hAnsi="Courier New"/>
      <w:sz w:val="20"/>
      <w:lang w:val="es-MX"/>
    </w:rPr>
  </w:style>
  <w:style w:type="paragraph" w:customStyle="1" w:styleId="Textoindependiente31">
    <w:name w:val="Texto independiente 31"/>
    <w:basedOn w:val="Normal"/>
    <w:rsid w:val="00A7367B"/>
    <w:pPr>
      <w:tabs>
        <w:tab w:val="left" w:pos="0"/>
        <w:tab w:val="left" w:pos="2552"/>
      </w:tabs>
      <w:suppressAutoHyphens/>
      <w:spacing w:line="240" w:lineRule="exact"/>
      <w:jc w:val="both"/>
    </w:pPr>
    <w:rPr>
      <w:rFonts w:ascii="Arial" w:hAnsi="Arial"/>
      <w:sz w:val="22"/>
      <w:lang w:val="es-CR"/>
    </w:rPr>
  </w:style>
  <w:style w:type="paragraph" w:styleId="Textoindependiente2">
    <w:name w:val="Body Text 2"/>
    <w:basedOn w:val="Normal"/>
    <w:link w:val="Textoindependiente2Car"/>
    <w:rsid w:val="00A7367B"/>
    <w:pPr>
      <w:tabs>
        <w:tab w:val="left" w:pos="0"/>
      </w:tabs>
      <w:suppressAutoHyphens/>
      <w:ind w:right="-57"/>
      <w:jc w:val="both"/>
    </w:pPr>
    <w:rPr>
      <w:rFonts w:ascii="Arial" w:hAnsi="Arial" w:cs="Arial"/>
      <w:sz w:val="22"/>
      <w:szCs w:val="22"/>
      <w:u w:val="single"/>
    </w:rPr>
  </w:style>
  <w:style w:type="character" w:customStyle="1" w:styleId="Textoindependiente2Car">
    <w:name w:val="Texto independiente 2 Car"/>
    <w:basedOn w:val="Fuentedeprrafopredeter"/>
    <w:link w:val="Textoindependiente2"/>
    <w:rsid w:val="00A7367B"/>
    <w:rPr>
      <w:rFonts w:ascii="Arial" w:eastAsia="Times New Roman" w:hAnsi="Arial" w:cs="Arial"/>
      <w:sz w:val="22"/>
      <w:szCs w:val="22"/>
      <w:u w:val="single"/>
      <w:lang w:val="es-ES" w:eastAsia="es-ES"/>
    </w:rPr>
  </w:style>
  <w:style w:type="paragraph" w:styleId="Lista4">
    <w:name w:val="List 4"/>
    <w:basedOn w:val="Normal"/>
    <w:rsid w:val="00A7367B"/>
    <w:pPr>
      <w:ind w:left="1132" w:hanging="283"/>
    </w:pPr>
    <w:rPr>
      <w:rFonts w:ascii="Times New Roman" w:hAnsi="Times New Roman"/>
      <w:szCs w:val="24"/>
    </w:rPr>
  </w:style>
  <w:style w:type="paragraph" w:customStyle="1" w:styleId="BodyText32">
    <w:name w:val="Body Text 32"/>
    <w:basedOn w:val="Normal"/>
    <w:rsid w:val="00A7367B"/>
    <w:pPr>
      <w:widowControl w:val="0"/>
      <w:spacing w:after="120"/>
      <w:ind w:left="283"/>
      <w:jc w:val="both"/>
    </w:pPr>
    <w:rPr>
      <w:rFonts w:ascii="Courier New" w:hAnsi="Courier New"/>
      <w:lang w:val="es-ES_tradnl"/>
    </w:rPr>
  </w:style>
  <w:style w:type="paragraph" w:styleId="Textosinformato">
    <w:name w:val="Plain Text"/>
    <w:basedOn w:val="Normal"/>
    <w:link w:val="TextosinformatoCar"/>
    <w:rsid w:val="00A7367B"/>
    <w:rPr>
      <w:rFonts w:ascii="Courier New" w:hAnsi="Courier New" w:cs="Courier New"/>
      <w:sz w:val="20"/>
    </w:rPr>
  </w:style>
  <w:style w:type="character" w:customStyle="1" w:styleId="TextosinformatoCar">
    <w:name w:val="Texto sin formato Car"/>
    <w:basedOn w:val="Fuentedeprrafopredeter"/>
    <w:link w:val="Textosinformato"/>
    <w:rsid w:val="00A7367B"/>
    <w:rPr>
      <w:rFonts w:ascii="Courier New" w:eastAsia="Times New Roman" w:hAnsi="Courier New" w:cs="Courier New"/>
      <w:sz w:val="20"/>
      <w:szCs w:val="20"/>
      <w:lang w:val="es-ES" w:eastAsia="es-ES"/>
    </w:rPr>
  </w:style>
  <w:style w:type="paragraph" w:customStyle="1" w:styleId="Prrafodelista2">
    <w:name w:val="Párrafo de lista2"/>
    <w:basedOn w:val="Normal"/>
    <w:qFormat/>
    <w:rsid w:val="00A7367B"/>
    <w:pPr>
      <w:widowControl w:val="0"/>
      <w:ind w:left="720"/>
      <w:jc w:val="both"/>
    </w:pPr>
    <w:rPr>
      <w:rFonts w:ascii="Arial" w:hAnsi="Arial"/>
      <w:szCs w:val="24"/>
    </w:rPr>
  </w:style>
  <w:style w:type="paragraph" w:customStyle="1" w:styleId="Textoindependiente22">
    <w:name w:val="Texto independiente 22"/>
    <w:basedOn w:val="Normal"/>
    <w:rsid w:val="00A7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lang w:val="es-ES_tradnl"/>
    </w:rPr>
  </w:style>
  <w:style w:type="numbering" w:customStyle="1" w:styleId="Sinlista1">
    <w:name w:val="Sin lista1"/>
    <w:next w:val="Sinlista"/>
    <w:semiHidden/>
    <w:unhideWhenUsed/>
    <w:rsid w:val="00076685"/>
  </w:style>
  <w:style w:type="paragraph" w:customStyle="1" w:styleId="Textoindependiente23">
    <w:name w:val="Texto independiente 23"/>
    <w:basedOn w:val="Normal"/>
    <w:rsid w:val="00076685"/>
    <w:pPr>
      <w:tabs>
        <w:tab w:val="left" w:pos="-720"/>
      </w:tabs>
      <w:suppressAutoHyphens/>
      <w:jc w:val="both"/>
    </w:pPr>
    <w:rPr>
      <w:rFonts w:ascii="Times New Roman" w:hAnsi="Times New Roman"/>
      <w:spacing w:val="-3"/>
      <w:lang w:val="es-ES_tradnl"/>
    </w:rPr>
  </w:style>
  <w:style w:type="paragraph" w:customStyle="1" w:styleId="Textosinformato2">
    <w:name w:val="Texto sin formato2"/>
    <w:basedOn w:val="Normal"/>
    <w:rsid w:val="00076685"/>
    <w:pPr>
      <w:widowControl w:val="0"/>
    </w:pPr>
    <w:rPr>
      <w:rFonts w:ascii="Courier New" w:hAnsi="Courier New"/>
      <w:sz w:val="20"/>
      <w:lang w:val="es-MX"/>
    </w:rPr>
  </w:style>
  <w:style w:type="paragraph" w:customStyle="1" w:styleId="Textoindependiente32">
    <w:name w:val="Texto independiente 32"/>
    <w:basedOn w:val="Normal"/>
    <w:rsid w:val="00076685"/>
    <w:pPr>
      <w:tabs>
        <w:tab w:val="left" w:pos="0"/>
        <w:tab w:val="left" w:pos="2552"/>
      </w:tabs>
      <w:suppressAutoHyphens/>
      <w:spacing w:line="240" w:lineRule="exact"/>
      <w:jc w:val="both"/>
    </w:pPr>
    <w:rPr>
      <w:rFonts w:ascii="Arial" w:hAnsi="Arial"/>
      <w:sz w:val="22"/>
      <w:lang w:val="es-CR"/>
    </w:rPr>
  </w:style>
  <w:style w:type="paragraph" w:customStyle="1" w:styleId="Prrafodelista3">
    <w:name w:val="Párrafo de lista3"/>
    <w:basedOn w:val="Normal"/>
    <w:qFormat/>
    <w:rsid w:val="00076685"/>
    <w:pPr>
      <w:widowControl w:val="0"/>
      <w:ind w:left="720"/>
      <w:jc w:val="both"/>
    </w:pPr>
    <w:rPr>
      <w:rFonts w:ascii="Arial" w:hAnsi="Arial"/>
      <w:szCs w:val="24"/>
    </w:rPr>
  </w:style>
  <w:style w:type="table" w:customStyle="1" w:styleId="Tablaconcuadrcula1">
    <w:name w:val="Tabla con cuadrícula1"/>
    <w:basedOn w:val="Tablanormal"/>
    <w:next w:val="Tablaconcuadrcula"/>
    <w:rsid w:val="00076685"/>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
    <w:name w:val="Viñetas"/>
    <w:basedOn w:val="Prrafodelista"/>
    <w:link w:val="VietasCar"/>
    <w:qFormat/>
    <w:rsid w:val="00EE03A6"/>
    <w:pPr>
      <w:numPr>
        <w:numId w:val="23"/>
      </w:numPr>
      <w:spacing w:before="20" w:after="20"/>
      <w:jc w:val="both"/>
    </w:pPr>
    <w:rPr>
      <w:rFonts w:ascii="Arial" w:hAnsi="Arial" w:cs="Arial"/>
      <w:color w:val="000000" w:themeColor="text1"/>
      <w:sz w:val="22"/>
      <w:szCs w:val="22"/>
    </w:rPr>
  </w:style>
  <w:style w:type="character" w:customStyle="1" w:styleId="VietasCar">
    <w:name w:val="Viñetas Car"/>
    <w:basedOn w:val="Fuentedeprrafopredeter"/>
    <w:link w:val="Vietas"/>
    <w:rsid w:val="00EE03A6"/>
    <w:rPr>
      <w:rFonts w:ascii="Arial" w:hAnsi="Arial" w:cs="Arial"/>
      <w:color w:val="000000" w:themeColor="text1"/>
      <w:sz w:val="22"/>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6973">
      <w:bodyDiv w:val="1"/>
      <w:marLeft w:val="0"/>
      <w:marRight w:val="0"/>
      <w:marTop w:val="0"/>
      <w:marBottom w:val="0"/>
      <w:divBdr>
        <w:top w:val="none" w:sz="0" w:space="0" w:color="auto"/>
        <w:left w:val="none" w:sz="0" w:space="0" w:color="auto"/>
        <w:bottom w:val="none" w:sz="0" w:space="0" w:color="auto"/>
        <w:right w:val="none" w:sz="0" w:space="0" w:color="auto"/>
      </w:divBdr>
    </w:div>
    <w:div w:id="77753146">
      <w:bodyDiv w:val="1"/>
      <w:marLeft w:val="0"/>
      <w:marRight w:val="0"/>
      <w:marTop w:val="0"/>
      <w:marBottom w:val="0"/>
      <w:divBdr>
        <w:top w:val="none" w:sz="0" w:space="0" w:color="auto"/>
        <w:left w:val="none" w:sz="0" w:space="0" w:color="auto"/>
        <w:bottom w:val="none" w:sz="0" w:space="0" w:color="auto"/>
        <w:right w:val="none" w:sz="0" w:space="0" w:color="auto"/>
      </w:divBdr>
    </w:div>
    <w:div w:id="179976985">
      <w:bodyDiv w:val="1"/>
      <w:marLeft w:val="0"/>
      <w:marRight w:val="0"/>
      <w:marTop w:val="0"/>
      <w:marBottom w:val="0"/>
      <w:divBdr>
        <w:top w:val="none" w:sz="0" w:space="0" w:color="auto"/>
        <w:left w:val="none" w:sz="0" w:space="0" w:color="auto"/>
        <w:bottom w:val="none" w:sz="0" w:space="0" w:color="auto"/>
        <w:right w:val="none" w:sz="0" w:space="0" w:color="auto"/>
      </w:divBdr>
    </w:div>
    <w:div w:id="587008907">
      <w:bodyDiv w:val="1"/>
      <w:marLeft w:val="0"/>
      <w:marRight w:val="0"/>
      <w:marTop w:val="0"/>
      <w:marBottom w:val="0"/>
      <w:divBdr>
        <w:top w:val="none" w:sz="0" w:space="0" w:color="auto"/>
        <w:left w:val="none" w:sz="0" w:space="0" w:color="auto"/>
        <w:bottom w:val="none" w:sz="0" w:space="0" w:color="auto"/>
        <w:right w:val="none" w:sz="0" w:space="0" w:color="auto"/>
      </w:divBdr>
    </w:div>
    <w:div w:id="688021266">
      <w:bodyDiv w:val="1"/>
      <w:marLeft w:val="0"/>
      <w:marRight w:val="0"/>
      <w:marTop w:val="0"/>
      <w:marBottom w:val="0"/>
      <w:divBdr>
        <w:top w:val="none" w:sz="0" w:space="0" w:color="auto"/>
        <w:left w:val="none" w:sz="0" w:space="0" w:color="auto"/>
        <w:bottom w:val="none" w:sz="0" w:space="0" w:color="auto"/>
        <w:right w:val="none" w:sz="0" w:space="0" w:color="auto"/>
      </w:divBdr>
    </w:div>
    <w:div w:id="730036262">
      <w:bodyDiv w:val="1"/>
      <w:marLeft w:val="0"/>
      <w:marRight w:val="0"/>
      <w:marTop w:val="0"/>
      <w:marBottom w:val="0"/>
      <w:divBdr>
        <w:top w:val="none" w:sz="0" w:space="0" w:color="auto"/>
        <w:left w:val="none" w:sz="0" w:space="0" w:color="auto"/>
        <w:bottom w:val="none" w:sz="0" w:space="0" w:color="auto"/>
        <w:right w:val="none" w:sz="0" w:space="0" w:color="auto"/>
      </w:divBdr>
    </w:div>
    <w:div w:id="817720718">
      <w:bodyDiv w:val="1"/>
      <w:marLeft w:val="0"/>
      <w:marRight w:val="0"/>
      <w:marTop w:val="0"/>
      <w:marBottom w:val="0"/>
      <w:divBdr>
        <w:top w:val="none" w:sz="0" w:space="0" w:color="auto"/>
        <w:left w:val="none" w:sz="0" w:space="0" w:color="auto"/>
        <w:bottom w:val="none" w:sz="0" w:space="0" w:color="auto"/>
        <w:right w:val="none" w:sz="0" w:space="0" w:color="auto"/>
      </w:divBdr>
    </w:div>
    <w:div w:id="991636719">
      <w:bodyDiv w:val="1"/>
      <w:marLeft w:val="0"/>
      <w:marRight w:val="0"/>
      <w:marTop w:val="0"/>
      <w:marBottom w:val="0"/>
      <w:divBdr>
        <w:top w:val="none" w:sz="0" w:space="0" w:color="auto"/>
        <w:left w:val="none" w:sz="0" w:space="0" w:color="auto"/>
        <w:bottom w:val="none" w:sz="0" w:space="0" w:color="auto"/>
        <w:right w:val="none" w:sz="0" w:space="0" w:color="auto"/>
      </w:divBdr>
    </w:div>
    <w:div w:id="1295060448">
      <w:bodyDiv w:val="1"/>
      <w:marLeft w:val="0"/>
      <w:marRight w:val="0"/>
      <w:marTop w:val="0"/>
      <w:marBottom w:val="0"/>
      <w:divBdr>
        <w:top w:val="none" w:sz="0" w:space="0" w:color="auto"/>
        <w:left w:val="none" w:sz="0" w:space="0" w:color="auto"/>
        <w:bottom w:val="none" w:sz="0" w:space="0" w:color="auto"/>
        <w:right w:val="none" w:sz="0" w:space="0" w:color="auto"/>
      </w:divBdr>
    </w:div>
    <w:div w:id="1443451496">
      <w:bodyDiv w:val="1"/>
      <w:marLeft w:val="0"/>
      <w:marRight w:val="0"/>
      <w:marTop w:val="0"/>
      <w:marBottom w:val="0"/>
      <w:divBdr>
        <w:top w:val="none" w:sz="0" w:space="0" w:color="auto"/>
        <w:left w:val="none" w:sz="0" w:space="0" w:color="auto"/>
        <w:bottom w:val="none" w:sz="0" w:space="0" w:color="auto"/>
        <w:right w:val="none" w:sz="0" w:space="0" w:color="auto"/>
      </w:divBdr>
    </w:div>
    <w:div w:id="1630740172">
      <w:bodyDiv w:val="1"/>
      <w:marLeft w:val="0"/>
      <w:marRight w:val="0"/>
      <w:marTop w:val="0"/>
      <w:marBottom w:val="0"/>
      <w:divBdr>
        <w:top w:val="none" w:sz="0" w:space="0" w:color="auto"/>
        <w:left w:val="none" w:sz="0" w:space="0" w:color="auto"/>
        <w:bottom w:val="none" w:sz="0" w:space="0" w:color="auto"/>
        <w:right w:val="none" w:sz="0" w:space="0" w:color="auto"/>
      </w:divBdr>
    </w:div>
    <w:div w:id="1705472899">
      <w:bodyDiv w:val="1"/>
      <w:marLeft w:val="0"/>
      <w:marRight w:val="0"/>
      <w:marTop w:val="0"/>
      <w:marBottom w:val="0"/>
      <w:divBdr>
        <w:top w:val="none" w:sz="0" w:space="0" w:color="auto"/>
        <w:left w:val="none" w:sz="0" w:space="0" w:color="auto"/>
        <w:bottom w:val="none" w:sz="0" w:space="0" w:color="auto"/>
        <w:right w:val="none" w:sz="0" w:space="0" w:color="auto"/>
      </w:divBdr>
    </w:div>
    <w:div w:id="17994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9dce49-0460-4fc5-a854-f6bc0a7f07f8">
      <Terms xmlns="http://schemas.microsoft.com/office/infopath/2007/PartnerControls"/>
    </lcf76f155ced4ddcb4097134ff3c332f>
    <TaxCatchAll xmlns="91087a75-0b4b-453f-952d-1e25b4a764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426D516CC7E2A4CA08C631306D7E53D" ma:contentTypeVersion="13" ma:contentTypeDescription="Crear nuevo documento." ma:contentTypeScope="" ma:versionID="b5d9e2390be7c5bff919b683468f0ac2">
  <xsd:schema xmlns:xsd="http://www.w3.org/2001/XMLSchema" xmlns:xs="http://www.w3.org/2001/XMLSchema" xmlns:p="http://schemas.microsoft.com/office/2006/metadata/properties" xmlns:ns2="3fcd54a6-edd0-4636-b41c-ef3df21251e4" xmlns:ns3="509dce49-0460-4fc5-a854-f6bc0a7f07f8" xmlns:ns4="91087a75-0b4b-453f-952d-1e25b4a76478" targetNamespace="http://schemas.microsoft.com/office/2006/metadata/properties" ma:root="true" ma:fieldsID="5f22713accb241475e4cc4646cdbd541" ns2:_="" ns3:_="" ns4:_="">
    <xsd:import namespace="3fcd54a6-edd0-4636-b41c-ef3df21251e4"/>
    <xsd:import namespace="509dce49-0460-4fc5-a854-f6bc0a7f07f8"/>
    <xsd:import namespace="91087a75-0b4b-453f-952d-1e25b4a76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ObjectDetectorVersion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d54a6-edd0-4636-b41c-ef3df21251e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9dce49-0460-4fc5-a854-f6bc0a7f07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e2fcee95-e451-4e0c-9d1e-9a9c452a0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87a75-0b4b-453f-952d-1e25b4a76478" elementFormDefault="qualified">
    <xsd:import namespace="http://schemas.microsoft.com/office/2006/documentManagement/types"/>
    <xsd:import namespace="http://schemas.microsoft.com/office/infopath/2007/PartnerControls"/>
    <xsd:element name="TaxCatchAll" ma:index="14" nillable="true" ma:displayName="Columna global de taxonomía" ma:hidden="true" ma:list="{82e4dcdf-5df4-4f9f-bd34-533ef91d222d}" ma:internalName="TaxCatchAll" ma:showField="CatchAllData" ma:web="91087a75-0b4b-453f-952d-1e25b4a764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36D1A-EDDD-49C9-92F2-868F7D356ED1}">
  <ds:schemaRefs>
    <ds:schemaRef ds:uri="http://schemas.microsoft.com/office/2006/metadata/properties"/>
    <ds:schemaRef ds:uri="http://schemas.microsoft.com/office/infopath/2007/PartnerControls"/>
    <ds:schemaRef ds:uri="509dce49-0460-4fc5-a854-f6bc0a7f07f8"/>
    <ds:schemaRef ds:uri="91087a75-0b4b-453f-952d-1e25b4a76478"/>
  </ds:schemaRefs>
</ds:datastoreItem>
</file>

<file path=customXml/itemProps2.xml><?xml version="1.0" encoding="utf-8"?>
<ds:datastoreItem xmlns:ds="http://schemas.openxmlformats.org/officeDocument/2006/customXml" ds:itemID="{D59F5DFD-6C14-49E6-95FF-9AA8DFE92B86}">
  <ds:schemaRefs>
    <ds:schemaRef ds:uri="http://schemas.microsoft.com/sharepoint/v3/contenttype/forms"/>
  </ds:schemaRefs>
</ds:datastoreItem>
</file>

<file path=customXml/itemProps3.xml><?xml version="1.0" encoding="utf-8"?>
<ds:datastoreItem xmlns:ds="http://schemas.openxmlformats.org/officeDocument/2006/customXml" ds:itemID="{DEE9588B-0C44-42F0-A657-84B5CD6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d54a6-edd0-4636-b41c-ef3df21251e4"/>
    <ds:schemaRef ds:uri="509dce49-0460-4fc5-a854-f6bc0a7f07f8"/>
    <ds:schemaRef ds:uri="91087a75-0b4b-453f-952d-1e25b4a7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e315b97-afad-4dd3-8924-d10acb763960}" enabled="0" method="" siteId="{1e315b97-afad-4dd3-8924-d10acb763960}" removed="1"/>
</clbl:labelList>
</file>

<file path=docProps/app.xml><?xml version="1.0" encoding="utf-8"?>
<Properties xmlns="http://schemas.openxmlformats.org/officeDocument/2006/extended-properties" xmlns:vt="http://schemas.openxmlformats.org/officeDocument/2006/docPropsVTypes">
  <Template>Normal</Template>
  <TotalTime>6</TotalTime>
  <Pages>8</Pages>
  <Words>2915</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Pamela Pérez Jiménez</cp:lastModifiedBy>
  <cp:revision>4</cp:revision>
  <dcterms:created xsi:type="dcterms:W3CDTF">2024-03-05T15:42:00Z</dcterms:created>
  <dcterms:modified xsi:type="dcterms:W3CDTF">2024-03-05T16:13:00Z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0x0101001426D516CC7E2A4CA08C631306D7E53D</vt:lpwstr>
  </property>
</Properties>
</file>